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02016" w14:textId="77777777" w:rsidR="006E3A5F" w:rsidRDefault="006E3A5F" w:rsidP="00760B22">
      <w:pPr>
        <w:spacing w:line="240" w:lineRule="auto"/>
        <w:jc w:val="center"/>
        <w:rPr>
          <w:b/>
        </w:rPr>
      </w:pPr>
      <w:r w:rsidRPr="006E3A5F">
        <w:rPr>
          <w:b/>
        </w:rPr>
        <w:t xml:space="preserve">The </w:t>
      </w:r>
      <w:smartTag w:uri="urn:schemas-microsoft-com:office:smarttags" w:element="PlaceType">
        <w:r w:rsidRPr="006E3A5F">
          <w:rPr>
            <w:b/>
          </w:rPr>
          <w:t>University</w:t>
        </w:r>
      </w:smartTag>
      <w:r w:rsidRPr="006E3A5F">
        <w:rPr>
          <w:b/>
        </w:rPr>
        <w:t xml:space="preserve"> of </w:t>
      </w:r>
      <w:smartTag w:uri="urn:schemas-microsoft-com:office:smarttags" w:element="PlaceName">
        <w:r w:rsidRPr="006E3A5F">
          <w:rPr>
            <w:b/>
          </w:rPr>
          <w:t>North Carolina</w:t>
        </w:r>
      </w:smartTag>
      <w:r w:rsidRPr="006E3A5F">
        <w:rPr>
          <w:b/>
        </w:rPr>
        <w:t xml:space="preserve"> at </w:t>
      </w:r>
      <w:smartTag w:uri="urn:schemas-microsoft-com:office:smarttags" w:element="place">
        <w:r w:rsidRPr="006E3A5F">
          <w:rPr>
            <w:b/>
          </w:rPr>
          <w:t>Chapel Hill</w:t>
        </w:r>
      </w:smartTag>
    </w:p>
    <w:p w14:paraId="2B8BC10A" w14:textId="77777777" w:rsidR="006E3A5F" w:rsidRDefault="006E3A5F" w:rsidP="00760B22">
      <w:pPr>
        <w:spacing w:line="240" w:lineRule="auto"/>
        <w:jc w:val="center"/>
        <w:rPr>
          <w:b/>
        </w:rPr>
      </w:pPr>
    </w:p>
    <w:p w14:paraId="2B795654" w14:textId="77777777" w:rsidR="006E3A5F" w:rsidRDefault="006E3A5F" w:rsidP="00760B22">
      <w:pPr>
        <w:spacing w:line="240" w:lineRule="auto"/>
        <w:jc w:val="center"/>
        <w:rPr>
          <w:b/>
          <w:sz w:val="28"/>
          <w:szCs w:val="28"/>
        </w:rPr>
      </w:pPr>
      <w:r w:rsidRPr="00446916">
        <w:rPr>
          <w:b/>
          <w:sz w:val="28"/>
          <w:szCs w:val="28"/>
        </w:rPr>
        <w:t>Identity Theft Prevention Program</w:t>
      </w:r>
    </w:p>
    <w:p w14:paraId="68F1A91C" w14:textId="77777777" w:rsidR="006E3A5F" w:rsidRPr="006E3A5F" w:rsidRDefault="006E3A5F" w:rsidP="00760B22">
      <w:pPr>
        <w:spacing w:line="240" w:lineRule="auto"/>
      </w:pPr>
      <w:r w:rsidRPr="006E3A5F">
        <w:t> </w:t>
      </w:r>
    </w:p>
    <w:p w14:paraId="19F173C9" w14:textId="77777777" w:rsidR="00F72725" w:rsidRDefault="008B335E" w:rsidP="008C0AF4">
      <w:pPr>
        <w:spacing w:line="240" w:lineRule="auto"/>
      </w:pPr>
      <w:r>
        <w:t>T</w:t>
      </w:r>
      <w:r w:rsidR="005D10BF">
        <w:t xml:space="preserve">he </w:t>
      </w:r>
      <w:r w:rsidR="006B53E0">
        <w:t>Board of Trustees of The University of North Carolina at Chapel Hill</w:t>
      </w:r>
      <w:r w:rsidR="00102F48">
        <w:t xml:space="preserve"> (</w:t>
      </w:r>
      <w:r w:rsidR="008F40F6">
        <w:t xml:space="preserve">the </w:t>
      </w:r>
      <w:r w:rsidR="00102F48">
        <w:t>“University”)</w:t>
      </w:r>
      <w:r w:rsidR="006B53E0">
        <w:t xml:space="preserve"> adopts this Iden</w:t>
      </w:r>
      <w:r w:rsidR="008F40F6">
        <w:t>tity Theft Prevention Program (</w:t>
      </w:r>
      <w:r w:rsidR="006B53E0">
        <w:t xml:space="preserve">the </w:t>
      </w:r>
      <w:r w:rsidR="008F40F6">
        <w:t>“</w:t>
      </w:r>
      <w:r w:rsidR="006B53E0">
        <w:t xml:space="preserve">Program”) pursuant to the </w:t>
      </w:r>
      <w:r w:rsidR="006E3A5F" w:rsidRPr="00A85595">
        <w:t>Federal Trade Commission’s</w:t>
      </w:r>
      <w:r w:rsidR="00115870">
        <w:t xml:space="preserve"> </w:t>
      </w:r>
      <w:r w:rsidR="00071814" w:rsidRPr="00A85595">
        <w:t xml:space="preserve">Identity Theft Red Flags and Address Discrepancies Under the Fair and Accurate Credit Transactions Act of 2003 </w:t>
      </w:r>
      <w:r w:rsidR="006E3A5F" w:rsidRPr="00A85595">
        <w:t>(</w:t>
      </w:r>
      <w:r w:rsidR="008F40F6">
        <w:t xml:space="preserve">the </w:t>
      </w:r>
      <w:r w:rsidR="006E3A5F" w:rsidRPr="00A85595">
        <w:t>“Rule”)</w:t>
      </w:r>
      <w:r w:rsidR="008F40F6">
        <w:t>.</w:t>
      </w:r>
      <w:r w:rsidR="00C87B1C">
        <w:t xml:space="preserve">  </w:t>
      </w:r>
      <w:r w:rsidR="001C3DA6">
        <w:t>T</w:t>
      </w:r>
      <w:r w:rsidR="001C56A4">
        <w:t>he University is</w:t>
      </w:r>
      <w:r w:rsidR="001C3DA6">
        <w:t xml:space="preserve"> covered by the Rule</w:t>
      </w:r>
      <w:r w:rsidR="001C56A4">
        <w:t xml:space="preserve"> </w:t>
      </w:r>
      <w:r w:rsidR="001C3DA6">
        <w:t>as</w:t>
      </w:r>
      <w:r w:rsidR="001C56A4">
        <w:t xml:space="preserve"> a creditor </w:t>
      </w:r>
      <w:r w:rsidR="001C3DA6">
        <w:t xml:space="preserve">because it </w:t>
      </w:r>
      <w:r w:rsidR="001C56A4">
        <w:t>offer</w:t>
      </w:r>
      <w:r w:rsidR="001C3DA6">
        <w:t>s</w:t>
      </w:r>
      <w:r w:rsidR="001C56A4">
        <w:t xml:space="preserve"> or maintain</w:t>
      </w:r>
      <w:r w:rsidR="001C3DA6">
        <w:t>s</w:t>
      </w:r>
      <w:r w:rsidR="001C56A4">
        <w:t xml:space="preserve"> accounts</w:t>
      </w:r>
      <w:r w:rsidR="00C5699D">
        <w:t>:</w:t>
      </w:r>
    </w:p>
    <w:p w14:paraId="5EF3ACFA" w14:textId="77777777" w:rsidR="00EA57FE" w:rsidRDefault="00EA57FE" w:rsidP="008C0AF4">
      <w:pPr>
        <w:spacing w:line="240" w:lineRule="auto"/>
      </w:pPr>
    </w:p>
    <w:p w14:paraId="453FCD2F" w14:textId="77777777" w:rsidR="00B42AC4" w:rsidRDefault="00600457" w:rsidP="00617EF4">
      <w:pPr>
        <w:numPr>
          <w:ilvl w:val="0"/>
          <w:numId w:val="31"/>
        </w:numPr>
        <w:spacing w:line="240" w:lineRule="auto"/>
      </w:pPr>
      <w:r>
        <w:t>T</w:t>
      </w:r>
      <w:r w:rsidR="00617EF4" w:rsidRPr="00B55655">
        <w:t xml:space="preserve">hat involve or </w:t>
      </w:r>
      <w:r w:rsidR="00617EF4">
        <w:t>are</w:t>
      </w:r>
      <w:r w:rsidR="00617EF4" w:rsidRPr="00B55655">
        <w:t xml:space="preserve"> designed to permit multiple payments or transactions, </w:t>
      </w:r>
      <w:r w:rsidR="00617EF4">
        <w:t>deferred payment arrangements,</w:t>
      </w:r>
      <w:r>
        <w:t xml:space="preserve"> and</w:t>
      </w:r>
      <w:r w:rsidR="00617EF4">
        <w:t xml:space="preserve"> extensions of credit, loans, or </w:t>
      </w:r>
      <w:r w:rsidR="00617EF4" w:rsidRPr="00B55655">
        <w:t>deposit account</w:t>
      </w:r>
      <w:r w:rsidR="00617EF4">
        <w:t>s</w:t>
      </w:r>
      <w:r w:rsidR="00617EF4" w:rsidRPr="00B55655">
        <w:t xml:space="preserve"> wh</w:t>
      </w:r>
      <w:r w:rsidR="00617EF4">
        <w:t xml:space="preserve">ich establish a </w:t>
      </w:r>
      <w:r w:rsidR="00617EF4" w:rsidRPr="00B55655">
        <w:t xml:space="preserve">continuing relationship with </w:t>
      </w:r>
      <w:r w:rsidR="00617EF4">
        <w:t>consumers</w:t>
      </w:r>
      <w:r w:rsidR="00617EF4" w:rsidRPr="00B55655">
        <w:t xml:space="preserve">; </w:t>
      </w:r>
    </w:p>
    <w:p w14:paraId="3BAF6029" w14:textId="77777777" w:rsidR="00B42AC4" w:rsidRDefault="00600457" w:rsidP="00617EF4">
      <w:pPr>
        <w:numPr>
          <w:ilvl w:val="0"/>
          <w:numId w:val="31"/>
        </w:numPr>
        <w:spacing w:line="240" w:lineRule="auto"/>
      </w:pPr>
      <w:r>
        <w:t>F</w:t>
      </w:r>
      <w:r w:rsidR="001C56A4">
        <w:t xml:space="preserve">or </w:t>
      </w:r>
      <w:r w:rsidR="00617EF4" w:rsidRPr="00B55655">
        <w:t xml:space="preserve">which there is a reasonably foreseeable risk </w:t>
      </w:r>
      <w:r>
        <w:t xml:space="preserve">of Identity Theft </w:t>
      </w:r>
      <w:r w:rsidR="00617EF4" w:rsidRPr="00B55655">
        <w:t xml:space="preserve">to </w:t>
      </w:r>
      <w:r w:rsidR="0083540A">
        <w:t>consumers</w:t>
      </w:r>
      <w:r w:rsidR="00617EF4" w:rsidRPr="00B55655">
        <w:t xml:space="preserve"> or to the safety and soundness of the University, including financial, operational, compliance, reputation</w:t>
      </w:r>
      <w:r>
        <w:t>al</w:t>
      </w:r>
      <w:r w:rsidR="00617EF4" w:rsidRPr="00B55655">
        <w:t>, or litigation risks</w:t>
      </w:r>
      <w:r w:rsidR="00B42AC4">
        <w:t>; or</w:t>
      </w:r>
    </w:p>
    <w:p w14:paraId="5208E7CD" w14:textId="77777777" w:rsidR="00617EF4" w:rsidRDefault="00600457" w:rsidP="00617EF4">
      <w:pPr>
        <w:numPr>
          <w:ilvl w:val="0"/>
          <w:numId w:val="31"/>
        </w:numPr>
        <w:spacing w:line="240" w:lineRule="auto"/>
      </w:pPr>
      <w:r>
        <w:t>T</w:t>
      </w:r>
      <w:r w:rsidR="001C3DA6">
        <w:t xml:space="preserve">hat </w:t>
      </w:r>
      <w:r w:rsidR="00B42AC4">
        <w:t>utiliz</w:t>
      </w:r>
      <w:r w:rsidR="003E1CD8">
        <w:t>e</w:t>
      </w:r>
      <w:r w:rsidR="00B42AC4">
        <w:t xml:space="preserve"> credit checks.</w:t>
      </w:r>
    </w:p>
    <w:p w14:paraId="3AB17452" w14:textId="77777777" w:rsidR="00B42AC4" w:rsidRDefault="00B42AC4" w:rsidP="00B42AC4">
      <w:pPr>
        <w:spacing w:line="240" w:lineRule="auto"/>
        <w:ind w:left="360"/>
      </w:pPr>
    </w:p>
    <w:p w14:paraId="44C84741" w14:textId="77777777" w:rsidR="00432233" w:rsidRDefault="008B16D8" w:rsidP="008C0AF4">
      <w:pPr>
        <w:spacing w:line="240" w:lineRule="auto"/>
      </w:pPr>
      <w:r>
        <w:t xml:space="preserve">Enforcement of the </w:t>
      </w:r>
      <w:r w:rsidR="00467D78">
        <w:t>R</w:t>
      </w:r>
      <w:r>
        <w:t>ule begins May 1, 2009.</w:t>
      </w:r>
    </w:p>
    <w:p w14:paraId="52625DCE" w14:textId="77777777" w:rsidR="00D54BDE" w:rsidRDefault="00D54BDE" w:rsidP="00760B22">
      <w:pPr>
        <w:spacing w:line="240" w:lineRule="auto"/>
      </w:pPr>
    </w:p>
    <w:p w14:paraId="22B595D5" w14:textId="77777777" w:rsidR="00432233" w:rsidRDefault="00432233" w:rsidP="00760B22">
      <w:pPr>
        <w:spacing w:line="240" w:lineRule="auto"/>
        <w:rPr>
          <w:b/>
        </w:rPr>
      </w:pPr>
      <w:r w:rsidRPr="00432233">
        <w:rPr>
          <w:b/>
        </w:rPr>
        <w:t>I.</w:t>
      </w:r>
      <w:r w:rsidRPr="00432233">
        <w:rPr>
          <w:b/>
        </w:rPr>
        <w:tab/>
        <w:t>PURPOSE</w:t>
      </w:r>
    </w:p>
    <w:p w14:paraId="2B41D8BC" w14:textId="77777777" w:rsidR="00B930A1" w:rsidRDefault="00B930A1" w:rsidP="00760B22">
      <w:pPr>
        <w:spacing w:line="240" w:lineRule="auto"/>
      </w:pPr>
    </w:p>
    <w:p w14:paraId="18245B4C" w14:textId="77777777" w:rsidR="005D5EDA" w:rsidRDefault="00004167" w:rsidP="00760B22">
      <w:pPr>
        <w:spacing w:line="240" w:lineRule="auto"/>
      </w:pPr>
      <w:r>
        <w:t>The purpose of the Program is</w:t>
      </w:r>
      <w:r w:rsidR="009F45EA">
        <w:t xml:space="preserve"> to</w:t>
      </w:r>
      <w:r w:rsidR="005D5EDA">
        <w:t>:</w:t>
      </w:r>
    </w:p>
    <w:p w14:paraId="45CF3286" w14:textId="77777777" w:rsidR="005D5EDA" w:rsidRDefault="005D5EDA" w:rsidP="00FA59D2">
      <w:pPr>
        <w:spacing w:line="240" w:lineRule="auto"/>
        <w:ind w:left="720"/>
      </w:pPr>
    </w:p>
    <w:p w14:paraId="38D21632" w14:textId="77777777" w:rsidR="005D5EDA" w:rsidRDefault="009F45EA" w:rsidP="00FA59D2">
      <w:pPr>
        <w:numPr>
          <w:ilvl w:val="0"/>
          <w:numId w:val="31"/>
        </w:numPr>
        <w:spacing w:line="240" w:lineRule="auto"/>
      </w:pPr>
      <w:r>
        <w:t>I</w:t>
      </w:r>
      <w:r w:rsidR="008F2954">
        <w:t>dentify</w:t>
      </w:r>
      <w:r w:rsidR="006B53E0">
        <w:t>,</w:t>
      </w:r>
      <w:r w:rsidR="008F2954">
        <w:t xml:space="preserve"> detect </w:t>
      </w:r>
      <w:r w:rsidR="006B53E0">
        <w:t xml:space="preserve">and respond to </w:t>
      </w:r>
      <w:r w:rsidR="0040245D">
        <w:t>R</w:t>
      </w:r>
      <w:r w:rsidR="008F2954">
        <w:t xml:space="preserve">ed </w:t>
      </w:r>
      <w:r w:rsidR="0040245D">
        <w:t>F</w:t>
      </w:r>
      <w:r w:rsidR="008F2954">
        <w:t>lags</w:t>
      </w:r>
      <w:r w:rsidR="005D5EDA">
        <w:t xml:space="preserve">; </w:t>
      </w:r>
    </w:p>
    <w:p w14:paraId="6EAA5BFF" w14:textId="77777777" w:rsidR="005D5EDA" w:rsidRDefault="009F45EA" w:rsidP="00FA59D2">
      <w:pPr>
        <w:numPr>
          <w:ilvl w:val="0"/>
          <w:numId w:val="31"/>
        </w:numPr>
        <w:spacing w:line="240" w:lineRule="auto"/>
      </w:pPr>
      <w:r>
        <w:t>P</w:t>
      </w:r>
      <w:r w:rsidR="008F2954">
        <w:t xml:space="preserve">revent and mitigate </w:t>
      </w:r>
      <w:r w:rsidR="00600457">
        <w:t>I</w:t>
      </w:r>
      <w:r w:rsidR="008F2954">
        <w:t xml:space="preserve">dentity </w:t>
      </w:r>
      <w:r w:rsidR="00600457">
        <w:t>T</w:t>
      </w:r>
      <w:r w:rsidR="008F2954">
        <w:t>heft</w:t>
      </w:r>
      <w:r w:rsidR="005D5EDA">
        <w:t>; and</w:t>
      </w:r>
    </w:p>
    <w:p w14:paraId="18982BB1" w14:textId="77777777" w:rsidR="008A69F2" w:rsidRDefault="008A69F2" w:rsidP="00FA59D2">
      <w:pPr>
        <w:numPr>
          <w:ilvl w:val="0"/>
          <w:numId w:val="31"/>
        </w:numPr>
        <w:spacing w:line="240" w:lineRule="auto"/>
      </w:pPr>
      <w:r>
        <w:t>Develop departmental protocols for compliance with the Rule.</w:t>
      </w:r>
    </w:p>
    <w:p w14:paraId="20D0E810" w14:textId="77777777" w:rsidR="00B930A1" w:rsidRPr="00FA59D2" w:rsidRDefault="00B930A1" w:rsidP="00FA59D2">
      <w:pPr>
        <w:spacing w:line="240" w:lineRule="auto"/>
        <w:ind w:left="720"/>
      </w:pPr>
    </w:p>
    <w:p w14:paraId="09638196" w14:textId="77777777" w:rsidR="009A56D4" w:rsidRPr="00685F98" w:rsidRDefault="006E3A5F" w:rsidP="00760B22">
      <w:pPr>
        <w:spacing w:line="240" w:lineRule="auto"/>
        <w:rPr>
          <w:b/>
        </w:rPr>
      </w:pPr>
      <w:r w:rsidRPr="00685F98">
        <w:rPr>
          <w:b/>
        </w:rPr>
        <w:t>II.</w:t>
      </w:r>
      <w:r w:rsidR="005D5EDA">
        <w:rPr>
          <w:b/>
        </w:rPr>
        <w:tab/>
      </w:r>
      <w:r w:rsidR="00A85595" w:rsidRPr="00685F98">
        <w:rPr>
          <w:b/>
        </w:rPr>
        <w:t>DEFINITIONS</w:t>
      </w:r>
    </w:p>
    <w:p w14:paraId="496F0DD1" w14:textId="77777777" w:rsidR="006E3A5F" w:rsidRPr="006E3A5F" w:rsidRDefault="006E3A5F" w:rsidP="00760B22">
      <w:pPr>
        <w:spacing w:line="240" w:lineRule="auto"/>
      </w:pPr>
      <w:r w:rsidRPr="006E3A5F">
        <w:t> </w:t>
      </w:r>
    </w:p>
    <w:p w14:paraId="4471D8DA" w14:textId="77777777" w:rsidR="006E3A5F" w:rsidRDefault="009A56D4" w:rsidP="00760B22">
      <w:pPr>
        <w:spacing w:line="240" w:lineRule="auto"/>
      </w:pPr>
      <w:r>
        <w:t>For purposes of th</w:t>
      </w:r>
      <w:r w:rsidR="009F6040">
        <w:t>e</w:t>
      </w:r>
      <w:r>
        <w:t xml:space="preserve"> Program, the following </w:t>
      </w:r>
      <w:r w:rsidR="005D5EDA">
        <w:t>definitions apply</w:t>
      </w:r>
      <w:r>
        <w:t>:</w:t>
      </w:r>
    </w:p>
    <w:p w14:paraId="5E98F970" w14:textId="77777777" w:rsidR="00BB1689" w:rsidRDefault="00BB1689" w:rsidP="00760B22">
      <w:pPr>
        <w:spacing w:line="240" w:lineRule="auto"/>
      </w:pPr>
    </w:p>
    <w:p w14:paraId="2DA61A27" w14:textId="77777777" w:rsidR="00BB1689" w:rsidRDefault="00BB1689" w:rsidP="00BB1689">
      <w:pPr>
        <w:spacing w:line="240" w:lineRule="auto"/>
      </w:pPr>
      <w:r w:rsidRPr="00B55655">
        <w:t>“</w:t>
      </w:r>
      <w:r w:rsidRPr="0099048D">
        <w:rPr>
          <w:b/>
        </w:rPr>
        <w:t xml:space="preserve">Covered </w:t>
      </w:r>
      <w:r>
        <w:rPr>
          <w:b/>
        </w:rPr>
        <w:t>A</w:t>
      </w:r>
      <w:r w:rsidRPr="0099048D">
        <w:rPr>
          <w:b/>
        </w:rPr>
        <w:t>ccount</w:t>
      </w:r>
      <w:r w:rsidRPr="00B55655">
        <w:t>” includes</w:t>
      </w:r>
      <w:r>
        <w:t xml:space="preserve"> those offered or maintained by the University:</w:t>
      </w:r>
    </w:p>
    <w:p w14:paraId="58460330" w14:textId="77777777" w:rsidR="00BB1689" w:rsidRDefault="00BB1689" w:rsidP="00BB1689">
      <w:pPr>
        <w:spacing w:line="240" w:lineRule="auto"/>
      </w:pPr>
    </w:p>
    <w:p w14:paraId="10F52B0C" w14:textId="77777777" w:rsidR="00BB1689" w:rsidRDefault="00BB1689" w:rsidP="00FA59D2">
      <w:pPr>
        <w:numPr>
          <w:ilvl w:val="0"/>
          <w:numId w:val="37"/>
        </w:numPr>
        <w:spacing w:line="240" w:lineRule="auto"/>
      </w:pPr>
      <w:r>
        <w:t>That i</w:t>
      </w:r>
      <w:r w:rsidRPr="00B55655">
        <w:t xml:space="preserve">nvolve or </w:t>
      </w:r>
      <w:r>
        <w:t>are</w:t>
      </w:r>
      <w:r w:rsidRPr="00B55655">
        <w:t xml:space="preserve"> designed to permit multiple payments or transactions, </w:t>
      </w:r>
      <w:r>
        <w:t xml:space="preserve">deferred payment arrangements, or extensions of credit, loans, or </w:t>
      </w:r>
      <w:r w:rsidRPr="00B55655">
        <w:t>deposit account</w:t>
      </w:r>
      <w:r>
        <w:t>s</w:t>
      </w:r>
      <w:r w:rsidRPr="00B55655">
        <w:t xml:space="preserve"> wh</w:t>
      </w:r>
      <w:r>
        <w:t xml:space="preserve">ich establish a </w:t>
      </w:r>
      <w:r w:rsidRPr="00B55655">
        <w:t xml:space="preserve">continuing </w:t>
      </w:r>
      <w:r w:rsidR="0026597B">
        <w:t xml:space="preserve">financial </w:t>
      </w:r>
      <w:r w:rsidRPr="00B55655">
        <w:t xml:space="preserve">relationship with </w:t>
      </w:r>
      <w:r w:rsidR="0026597B">
        <w:t xml:space="preserve">individual </w:t>
      </w:r>
      <w:r>
        <w:t>consumers</w:t>
      </w:r>
      <w:r w:rsidRPr="00B55655">
        <w:t xml:space="preserve">;  </w:t>
      </w:r>
    </w:p>
    <w:p w14:paraId="28812056" w14:textId="77777777" w:rsidR="00BB1689" w:rsidRDefault="00BB1689" w:rsidP="00FA59D2">
      <w:pPr>
        <w:numPr>
          <w:ilvl w:val="0"/>
          <w:numId w:val="37"/>
        </w:numPr>
        <w:spacing w:line="240" w:lineRule="auto"/>
      </w:pPr>
      <w:r>
        <w:t>F</w:t>
      </w:r>
      <w:r w:rsidRPr="00B55655">
        <w:t>or which there is a reasonably foreseeable risk</w:t>
      </w:r>
      <w:r>
        <w:t xml:space="preserve"> of Identity Theft</w:t>
      </w:r>
      <w:r w:rsidRPr="00B55655">
        <w:t xml:space="preserve"> to </w:t>
      </w:r>
      <w:r w:rsidR="0083540A">
        <w:t>consumer</w:t>
      </w:r>
      <w:r w:rsidRPr="00B55655">
        <w:t>s or to the safety and soundness of the University, including financial, operational, compliance, reputation</w:t>
      </w:r>
      <w:r>
        <w:t>al</w:t>
      </w:r>
      <w:r w:rsidRPr="00B55655">
        <w:t>, or litigation risks</w:t>
      </w:r>
      <w:r>
        <w:t>; or</w:t>
      </w:r>
    </w:p>
    <w:p w14:paraId="7CC246D3" w14:textId="77777777" w:rsidR="00BB1689" w:rsidRDefault="00BB1689" w:rsidP="00FA59D2">
      <w:pPr>
        <w:numPr>
          <w:ilvl w:val="0"/>
          <w:numId w:val="37"/>
        </w:numPr>
        <w:spacing w:line="240" w:lineRule="auto"/>
      </w:pPr>
      <w:r>
        <w:t>That utilize credit checks.</w:t>
      </w:r>
    </w:p>
    <w:p w14:paraId="442406B6" w14:textId="77777777" w:rsidR="00BB1689" w:rsidRPr="006E3A5F" w:rsidRDefault="00BB1689" w:rsidP="00760B22">
      <w:pPr>
        <w:spacing w:line="240" w:lineRule="auto"/>
      </w:pPr>
    </w:p>
    <w:p w14:paraId="352249E9" w14:textId="77777777" w:rsidR="006E3A5F" w:rsidRPr="00A85595" w:rsidRDefault="006E3A5F" w:rsidP="00760B22">
      <w:pPr>
        <w:spacing w:line="240" w:lineRule="auto"/>
      </w:pPr>
    </w:p>
    <w:p w14:paraId="7F7A48A8" w14:textId="77777777" w:rsidR="00305AEF" w:rsidRDefault="00A85595" w:rsidP="00760B22">
      <w:pPr>
        <w:spacing w:line="240" w:lineRule="auto"/>
      </w:pPr>
      <w:r w:rsidRPr="00A85595">
        <w:t>“</w:t>
      </w:r>
      <w:r w:rsidRPr="0099048D">
        <w:rPr>
          <w:b/>
        </w:rPr>
        <w:t xml:space="preserve">Identity </w:t>
      </w:r>
      <w:r w:rsidR="0040245D">
        <w:rPr>
          <w:b/>
        </w:rPr>
        <w:t>T</w:t>
      </w:r>
      <w:r w:rsidRPr="0099048D">
        <w:rPr>
          <w:b/>
        </w:rPr>
        <w:t>heft</w:t>
      </w:r>
      <w:r w:rsidRPr="00A85595">
        <w:t xml:space="preserve">” is </w:t>
      </w:r>
      <w:r w:rsidR="004D07F0" w:rsidRPr="004D07F0">
        <w:t xml:space="preserve">a fraud committed using the </w:t>
      </w:r>
      <w:r w:rsidR="0051305A">
        <w:t>I</w:t>
      </w:r>
      <w:r w:rsidR="004D07F0" w:rsidRPr="004D07F0">
        <w:t xml:space="preserve">dentifying </w:t>
      </w:r>
      <w:r w:rsidR="0051305A">
        <w:t>I</w:t>
      </w:r>
      <w:r w:rsidR="004D07F0" w:rsidRPr="004D07F0">
        <w:t>nformation of another person, subject to such further definition as the Federal Trade Commission may prescribe, by regulation.</w:t>
      </w:r>
    </w:p>
    <w:p w14:paraId="11424D25" w14:textId="77777777" w:rsidR="004D07F0" w:rsidRPr="004D07F0" w:rsidRDefault="004D07F0" w:rsidP="00760B22">
      <w:pPr>
        <w:spacing w:line="240" w:lineRule="auto"/>
      </w:pPr>
      <w:r w:rsidRPr="004D07F0">
        <w:t xml:space="preserve"> </w:t>
      </w:r>
    </w:p>
    <w:p w14:paraId="37963E83" w14:textId="77777777" w:rsidR="00E601EB" w:rsidRDefault="004D07F0" w:rsidP="00760B22">
      <w:pPr>
        <w:spacing w:line="240" w:lineRule="auto"/>
      </w:pPr>
      <w:r w:rsidRPr="00A85595">
        <w:lastRenderedPageBreak/>
        <w:t>“</w:t>
      </w:r>
      <w:r w:rsidRPr="0099048D">
        <w:rPr>
          <w:b/>
        </w:rPr>
        <w:t xml:space="preserve">Identifying </w:t>
      </w:r>
      <w:r w:rsidR="00D10F86">
        <w:rPr>
          <w:b/>
        </w:rPr>
        <w:t>I</w:t>
      </w:r>
      <w:r w:rsidRPr="0099048D">
        <w:rPr>
          <w:b/>
        </w:rPr>
        <w:t>nformation</w:t>
      </w:r>
      <w:r w:rsidRPr="00BD6CDD">
        <w:t>”</w:t>
      </w:r>
      <w:r>
        <w:t xml:space="preserve"> is </w:t>
      </w:r>
      <w:r w:rsidRPr="00BD6CDD">
        <w:t xml:space="preserve">any name or number that may be used, alone or in conjunction with any other information, to identify a </w:t>
      </w:r>
      <w:r w:rsidR="00146653">
        <w:t>specific person, including any:</w:t>
      </w:r>
    </w:p>
    <w:p w14:paraId="19E8F8AA" w14:textId="77777777" w:rsidR="00E601EB" w:rsidRDefault="00E601EB" w:rsidP="00760B22">
      <w:pPr>
        <w:spacing w:line="240" w:lineRule="auto"/>
      </w:pPr>
    </w:p>
    <w:p w14:paraId="199859C4" w14:textId="77777777" w:rsidR="00E601EB" w:rsidRDefault="004D07F0" w:rsidP="00FA59D2">
      <w:pPr>
        <w:numPr>
          <w:ilvl w:val="0"/>
          <w:numId w:val="38"/>
        </w:numPr>
        <w:spacing w:line="240" w:lineRule="auto"/>
      </w:pPr>
      <w:r w:rsidRPr="00BD6CDD">
        <w:t xml:space="preserve">Name, </w:t>
      </w:r>
      <w:r w:rsidR="00146653">
        <w:t>S</w:t>
      </w:r>
      <w:r w:rsidRPr="00BD6CDD">
        <w:t xml:space="preserve">ocial </w:t>
      </w:r>
      <w:r w:rsidR="00146653">
        <w:t>S</w:t>
      </w:r>
      <w:r w:rsidRPr="00BD6CDD">
        <w:t xml:space="preserve">ecurity number, date of birth, official State or government issued driver’s license or identification number, alien registration number, government passport number, employer or taxpayer identification number; </w:t>
      </w:r>
    </w:p>
    <w:p w14:paraId="04B87D0A" w14:textId="77777777" w:rsidR="00E601EB" w:rsidRDefault="004D07F0" w:rsidP="00FA59D2">
      <w:pPr>
        <w:numPr>
          <w:ilvl w:val="0"/>
          <w:numId w:val="38"/>
        </w:numPr>
        <w:spacing w:line="240" w:lineRule="auto"/>
      </w:pPr>
      <w:r w:rsidRPr="00BD6CDD">
        <w:t xml:space="preserve">Unique biometric data, such as fingerprint, voice print, retina or iris image, or other unique physical representation; </w:t>
      </w:r>
    </w:p>
    <w:p w14:paraId="34A18B07" w14:textId="77777777" w:rsidR="00E601EB" w:rsidRDefault="004D07F0" w:rsidP="00FA59D2">
      <w:pPr>
        <w:numPr>
          <w:ilvl w:val="0"/>
          <w:numId w:val="38"/>
        </w:numPr>
        <w:spacing w:line="240" w:lineRule="auto"/>
      </w:pPr>
      <w:r w:rsidRPr="00BD6CDD">
        <w:t xml:space="preserve">Unique electronic identification number, address, or routing code; or </w:t>
      </w:r>
    </w:p>
    <w:p w14:paraId="345F4D55" w14:textId="77777777" w:rsidR="00AF655E" w:rsidRPr="00AF655E" w:rsidRDefault="00BB0036" w:rsidP="00FA59D2">
      <w:pPr>
        <w:numPr>
          <w:ilvl w:val="0"/>
          <w:numId w:val="38"/>
        </w:numPr>
        <w:autoSpaceDE w:val="0"/>
        <w:autoSpaceDN w:val="0"/>
        <w:adjustRightInd w:val="0"/>
        <w:spacing w:line="240" w:lineRule="auto"/>
        <w:rPr>
          <w:rFonts w:ascii="COMAO N+ Melior" w:hAnsi="COMAO N+ Melior" w:cs="COMAO N+ Melior"/>
          <w:color w:val="000000"/>
          <w:szCs w:val="24"/>
        </w:rPr>
      </w:pPr>
      <w:r w:rsidRPr="00AF655E">
        <w:rPr>
          <w:szCs w:val="24"/>
        </w:rPr>
        <w:t>Access device</w:t>
      </w:r>
      <w:r w:rsidR="00AF655E" w:rsidRPr="00AF655E">
        <w:rPr>
          <w:szCs w:val="24"/>
        </w:rPr>
        <w:t>,</w:t>
      </w:r>
      <w:r w:rsidRPr="00AF655E">
        <w:rPr>
          <w:szCs w:val="24"/>
        </w:rPr>
        <w:t xml:space="preserve"> includ</w:t>
      </w:r>
      <w:r w:rsidR="00AF655E" w:rsidRPr="00AF655E">
        <w:rPr>
          <w:szCs w:val="24"/>
        </w:rPr>
        <w:t>ing</w:t>
      </w:r>
      <w:r w:rsidRPr="00AF655E">
        <w:rPr>
          <w:szCs w:val="24"/>
        </w:rPr>
        <w:t xml:space="preserve"> any card, plate, code, account number, electronic serial number, mobile identification number, personal identification number, or other telecommunications service, equipment, or instrument identifier, or other means of account access that can be used, alone or in conjunction with another device, to obtain money, goods, services, or any other thing of value, or that can be used to initiate a transfer of funds</w:t>
      </w:r>
      <w:r w:rsidR="00AF655E">
        <w:rPr>
          <w:szCs w:val="24"/>
        </w:rPr>
        <w:t>.</w:t>
      </w:r>
    </w:p>
    <w:p w14:paraId="47267BC9" w14:textId="77777777" w:rsidR="00004167" w:rsidRPr="00AF655E" w:rsidRDefault="00BB1689" w:rsidP="00AF655E">
      <w:pPr>
        <w:autoSpaceDE w:val="0"/>
        <w:autoSpaceDN w:val="0"/>
        <w:adjustRightInd w:val="0"/>
        <w:spacing w:line="240" w:lineRule="auto"/>
        <w:ind w:left="1080"/>
        <w:rPr>
          <w:rFonts w:ascii="COMAO N+ Melior" w:hAnsi="COMAO N+ Melior" w:cs="COMAO N+ Melior"/>
          <w:color w:val="000000"/>
          <w:szCs w:val="24"/>
        </w:rPr>
      </w:pPr>
      <w:r w:rsidRPr="00AF655E">
        <w:rPr>
          <w:rFonts w:ascii="COMAO N+ Melior" w:hAnsi="COMAO N+ Melior" w:cs="COMAO N+ Melior"/>
          <w:color w:val="000000"/>
          <w:szCs w:val="24"/>
        </w:rPr>
        <w:t xml:space="preserve"> </w:t>
      </w:r>
    </w:p>
    <w:p w14:paraId="2A67B9EB" w14:textId="77777777" w:rsidR="00822623" w:rsidRDefault="00A85595" w:rsidP="00760B22">
      <w:pPr>
        <w:spacing w:line="240" w:lineRule="auto"/>
      </w:pPr>
      <w:r w:rsidRPr="00A85595">
        <w:t>“</w:t>
      </w:r>
      <w:r w:rsidRPr="0099048D">
        <w:rPr>
          <w:b/>
        </w:rPr>
        <w:t>Program Administrator</w:t>
      </w:r>
      <w:r w:rsidRPr="00A85595">
        <w:t>” is the</w:t>
      </w:r>
      <w:r w:rsidR="00BC4DCB">
        <w:t xml:space="preserve"> </w:t>
      </w:r>
      <w:r w:rsidR="003343C8">
        <w:t xml:space="preserve">Chair of the </w:t>
      </w:r>
      <w:r w:rsidR="00600457" w:rsidRPr="00A85595">
        <w:t>University Committee on the Protection of Personal Data</w:t>
      </w:r>
      <w:r w:rsidR="00600457">
        <w:t xml:space="preserve"> </w:t>
      </w:r>
      <w:r w:rsidR="006E43D7">
        <w:t>(“</w:t>
      </w:r>
      <w:r w:rsidR="003343C8">
        <w:t>UCPPD</w:t>
      </w:r>
      <w:r w:rsidR="006E43D7">
        <w:t>”)</w:t>
      </w:r>
      <w:r w:rsidR="00D10F86">
        <w:t xml:space="preserve"> and is responsible</w:t>
      </w:r>
      <w:r w:rsidR="006A16CE">
        <w:t xml:space="preserve"> for </w:t>
      </w:r>
      <w:r w:rsidR="00BC4DCB">
        <w:t>the oversight, development, implementation, and administration of the Program</w:t>
      </w:r>
      <w:r w:rsidR="008846E7">
        <w:t xml:space="preserve"> as outlined in the sections below</w:t>
      </w:r>
      <w:r w:rsidR="00BC4DCB">
        <w:t>.</w:t>
      </w:r>
      <w:r w:rsidR="00D10F86">
        <w:t xml:space="preserve">  The Program Administrator shall consult with the UCPPD on implementation and maintenance of the Program. </w:t>
      </w:r>
    </w:p>
    <w:p w14:paraId="6854356D" w14:textId="77777777" w:rsidR="005F5A21" w:rsidRDefault="005F5A21" w:rsidP="00760B22">
      <w:pPr>
        <w:spacing w:line="240" w:lineRule="auto"/>
      </w:pPr>
    </w:p>
    <w:p w14:paraId="01927443" w14:textId="77777777" w:rsidR="005F5A21" w:rsidRDefault="005F5A21" w:rsidP="005F5A21">
      <w:pPr>
        <w:spacing w:line="240" w:lineRule="auto"/>
      </w:pPr>
      <w:r w:rsidRPr="00A85595">
        <w:t>“</w:t>
      </w:r>
      <w:r w:rsidRPr="005F5A21">
        <w:rPr>
          <w:b/>
        </w:rPr>
        <w:t>P</w:t>
      </w:r>
      <w:r w:rsidRPr="0099048D">
        <w:rPr>
          <w:b/>
        </w:rPr>
        <w:t xml:space="preserve">rogram </w:t>
      </w:r>
      <w:r>
        <w:rPr>
          <w:b/>
        </w:rPr>
        <w:t>Contact Person</w:t>
      </w:r>
      <w:r w:rsidRPr="00A85595">
        <w:t>” is the</w:t>
      </w:r>
      <w:r>
        <w:t xml:space="preserve"> employee designated by a </w:t>
      </w:r>
      <w:r w:rsidR="00D10F86">
        <w:t xml:space="preserve">University </w:t>
      </w:r>
      <w:r>
        <w:t xml:space="preserve">department </w:t>
      </w:r>
      <w:r w:rsidR="005D62F8">
        <w:t>to act</w:t>
      </w:r>
      <w:r>
        <w:t xml:space="preserve"> as a liaison between the department’s management and the Program Administrator</w:t>
      </w:r>
      <w:r w:rsidR="008846E7">
        <w:t xml:space="preserve"> and </w:t>
      </w:r>
      <w:r w:rsidR="005D62F8">
        <w:t>to assume</w:t>
      </w:r>
      <w:r w:rsidR="008846E7">
        <w:t xml:space="preserve"> responsibility for Program duties as outlined in the sections below.</w:t>
      </w:r>
    </w:p>
    <w:p w14:paraId="6A82E3C3" w14:textId="77777777" w:rsidR="00BB1689" w:rsidRDefault="00BB1689" w:rsidP="005F5A21">
      <w:pPr>
        <w:spacing w:line="240" w:lineRule="auto"/>
      </w:pPr>
    </w:p>
    <w:p w14:paraId="3A689D3D" w14:textId="77777777" w:rsidR="00BB1689" w:rsidRDefault="00BB1689" w:rsidP="00BB1689">
      <w:pPr>
        <w:spacing w:line="240" w:lineRule="auto"/>
      </w:pPr>
      <w:r w:rsidRPr="00A85595">
        <w:t>“</w:t>
      </w:r>
      <w:r w:rsidRPr="0099048D">
        <w:rPr>
          <w:b/>
        </w:rPr>
        <w:t xml:space="preserve">Red </w:t>
      </w:r>
      <w:r>
        <w:rPr>
          <w:b/>
        </w:rPr>
        <w:t>F</w:t>
      </w:r>
      <w:r w:rsidRPr="0099048D">
        <w:rPr>
          <w:b/>
        </w:rPr>
        <w:t>lag</w:t>
      </w:r>
      <w:r w:rsidRPr="00A85595">
        <w:t xml:space="preserve">” is a pattern, practice, or specific activity that indicates the possible </w:t>
      </w:r>
      <w:r>
        <w:t>risk of Identity Theft.</w:t>
      </w:r>
    </w:p>
    <w:p w14:paraId="5A64F397" w14:textId="77777777" w:rsidR="00BE1238" w:rsidRDefault="00BE1238" w:rsidP="005F5A21">
      <w:pPr>
        <w:spacing w:line="240" w:lineRule="auto"/>
      </w:pPr>
    </w:p>
    <w:p w14:paraId="6DE1DE2A" w14:textId="77777777" w:rsidR="00A85595" w:rsidRPr="005716EF" w:rsidRDefault="00BE1238" w:rsidP="00760B22">
      <w:pPr>
        <w:spacing w:line="240" w:lineRule="auto"/>
        <w:rPr>
          <w:szCs w:val="24"/>
        </w:rPr>
      </w:pPr>
      <w:r>
        <w:t>“</w:t>
      </w:r>
      <w:r w:rsidRPr="00DA702E">
        <w:rPr>
          <w:b/>
        </w:rPr>
        <w:t>Service Provider</w:t>
      </w:r>
      <w:r>
        <w:t xml:space="preserve">” </w:t>
      </w:r>
      <w:r w:rsidR="00DA702E">
        <w:t>is an outside entity engaged by the University to</w:t>
      </w:r>
      <w:r w:rsidRPr="00FD534E">
        <w:t xml:space="preserve"> perform an activity in connection with one or more </w:t>
      </w:r>
      <w:r w:rsidR="006E43D7">
        <w:t>C</w:t>
      </w:r>
      <w:r w:rsidRPr="00FD534E">
        <w:t xml:space="preserve">overed </w:t>
      </w:r>
      <w:r w:rsidR="006E43D7">
        <w:t>A</w:t>
      </w:r>
      <w:r w:rsidRPr="00FD534E">
        <w:t>ccounts</w:t>
      </w:r>
      <w:r w:rsidR="00CC49CC">
        <w:t>.</w:t>
      </w:r>
    </w:p>
    <w:p w14:paraId="0D14EA32" w14:textId="77777777" w:rsidR="00004167" w:rsidRDefault="00004167" w:rsidP="00760B22">
      <w:pPr>
        <w:spacing w:line="240" w:lineRule="auto"/>
      </w:pPr>
    </w:p>
    <w:p w14:paraId="76693A3B" w14:textId="77777777" w:rsidR="000D70FC" w:rsidRPr="00685F98" w:rsidRDefault="00F4368C" w:rsidP="00760B22">
      <w:pPr>
        <w:spacing w:line="240" w:lineRule="auto"/>
        <w:rPr>
          <w:b/>
        </w:rPr>
      </w:pPr>
      <w:r w:rsidRPr="00685F98">
        <w:rPr>
          <w:b/>
        </w:rPr>
        <w:t>III</w:t>
      </w:r>
      <w:r w:rsidR="000D70FC" w:rsidRPr="00685F98">
        <w:rPr>
          <w:b/>
        </w:rPr>
        <w:t>.</w:t>
      </w:r>
      <w:r w:rsidR="000D70FC" w:rsidRPr="00685F98">
        <w:rPr>
          <w:b/>
        </w:rPr>
        <w:tab/>
      </w:r>
      <w:r w:rsidRPr="00685F98">
        <w:rPr>
          <w:b/>
        </w:rPr>
        <w:t>PROGRAM COMPONENTS</w:t>
      </w:r>
    </w:p>
    <w:p w14:paraId="3DEBE0DF" w14:textId="77777777" w:rsidR="00A85595" w:rsidRPr="00A85595" w:rsidRDefault="00A85595" w:rsidP="00760B22">
      <w:pPr>
        <w:spacing w:line="240" w:lineRule="auto"/>
      </w:pPr>
      <w:r w:rsidRPr="00A85595">
        <w:t xml:space="preserve"> </w:t>
      </w:r>
    </w:p>
    <w:p w14:paraId="1D1E932C" w14:textId="77777777" w:rsidR="00A85595" w:rsidRPr="00FD534E" w:rsidRDefault="00D10F86" w:rsidP="00760B22">
      <w:pPr>
        <w:spacing w:line="240" w:lineRule="auto"/>
      </w:pPr>
      <w:r>
        <w:t>T</w:t>
      </w:r>
      <w:r w:rsidR="00A85595" w:rsidRPr="00FD534E">
        <w:t>he University</w:t>
      </w:r>
      <w:r>
        <w:t xml:space="preserve">’s </w:t>
      </w:r>
      <w:r w:rsidR="00A85595" w:rsidRPr="00FD534E">
        <w:t>Program</w:t>
      </w:r>
      <w:r>
        <w:t xml:space="preserve"> consists of the following </w:t>
      </w:r>
      <w:r w:rsidR="0040245D">
        <w:t>components</w:t>
      </w:r>
      <w:r w:rsidR="00B03B5B" w:rsidRPr="00FD534E">
        <w:t>:</w:t>
      </w:r>
    </w:p>
    <w:p w14:paraId="3900AF64" w14:textId="77777777" w:rsidR="007A77D3" w:rsidRPr="00FD534E" w:rsidRDefault="007A77D3" w:rsidP="00760B22">
      <w:pPr>
        <w:spacing w:line="240" w:lineRule="auto"/>
      </w:pPr>
    </w:p>
    <w:p w14:paraId="6A554FD7" w14:textId="77777777" w:rsidR="00472903" w:rsidRDefault="00472903" w:rsidP="00FA59D2">
      <w:pPr>
        <w:numPr>
          <w:ilvl w:val="0"/>
          <w:numId w:val="26"/>
        </w:numPr>
        <w:spacing w:line="240" w:lineRule="auto"/>
      </w:pPr>
      <w:r>
        <w:t>Identify</w:t>
      </w:r>
      <w:r w:rsidR="00E3549C">
        <w:t>ing</w:t>
      </w:r>
      <w:r>
        <w:t xml:space="preserve"> </w:t>
      </w:r>
      <w:r w:rsidR="0040245D">
        <w:t>C</w:t>
      </w:r>
      <w:r>
        <w:t xml:space="preserve">overed </w:t>
      </w:r>
      <w:r w:rsidR="0040245D">
        <w:t>A</w:t>
      </w:r>
      <w:r>
        <w:t>ccounts;</w:t>
      </w:r>
    </w:p>
    <w:p w14:paraId="65E4D401" w14:textId="77777777" w:rsidR="00A85595" w:rsidRPr="00FD534E" w:rsidRDefault="00A85595" w:rsidP="00FA59D2">
      <w:pPr>
        <w:numPr>
          <w:ilvl w:val="0"/>
          <w:numId w:val="26"/>
        </w:numPr>
        <w:spacing w:line="240" w:lineRule="auto"/>
      </w:pPr>
      <w:r w:rsidRPr="00FD534E">
        <w:t>Identify</w:t>
      </w:r>
      <w:r w:rsidR="00E3549C">
        <w:t>ing</w:t>
      </w:r>
      <w:r w:rsidRPr="00FD534E">
        <w:t xml:space="preserve"> relevant </w:t>
      </w:r>
      <w:r w:rsidR="0040245D">
        <w:t>R</w:t>
      </w:r>
      <w:r w:rsidRPr="00FD534E">
        <w:t xml:space="preserve">ed </w:t>
      </w:r>
      <w:r w:rsidR="0040245D">
        <w:t>F</w:t>
      </w:r>
      <w:r w:rsidRPr="00FD534E">
        <w:t xml:space="preserve">lags for new and existing </w:t>
      </w:r>
      <w:r w:rsidR="0040245D">
        <w:t>C</w:t>
      </w:r>
      <w:r w:rsidRPr="00FD534E">
        <w:t xml:space="preserve">overed </w:t>
      </w:r>
      <w:r w:rsidR="0040245D">
        <w:t>A</w:t>
      </w:r>
      <w:r w:rsidRPr="00FD534E">
        <w:t>ccounts and incorporat</w:t>
      </w:r>
      <w:r w:rsidR="0093342A">
        <w:t>ing</w:t>
      </w:r>
      <w:r w:rsidRPr="00FD534E">
        <w:t xml:space="preserve"> those </w:t>
      </w:r>
      <w:r w:rsidR="0040245D">
        <w:t>R</w:t>
      </w:r>
      <w:r w:rsidRPr="00FD534E">
        <w:t xml:space="preserve">ed </w:t>
      </w:r>
      <w:r w:rsidR="0040245D">
        <w:t>F</w:t>
      </w:r>
      <w:r w:rsidRPr="00FD534E">
        <w:t xml:space="preserve">lags into the Program; </w:t>
      </w:r>
    </w:p>
    <w:p w14:paraId="16A60F98" w14:textId="77777777" w:rsidR="00A85595" w:rsidRPr="00FD534E" w:rsidRDefault="00A85595" w:rsidP="00FA59D2">
      <w:pPr>
        <w:numPr>
          <w:ilvl w:val="0"/>
          <w:numId w:val="26"/>
        </w:numPr>
        <w:spacing w:line="240" w:lineRule="auto"/>
      </w:pPr>
      <w:r w:rsidRPr="00FD534E">
        <w:t>Detect</w:t>
      </w:r>
      <w:r w:rsidR="00E3549C">
        <w:t>ing</w:t>
      </w:r>
      <w:r w:rsidRPr="00FD534E">
        <w:t xml:space="preserve"> </w:t>
      </w:r>
      <w:r w:rsidR="0040245D">
        <w:t>R</w:t>
      </w:r>
      <w:r w:rsidRPr="00FD534E">
        <w:t xml:space="preserve">ed </w:t>
      </w:r>
      <w:r w:rsidR="0040245D">
        <w:t>F</w:t>
      </w:r>
      <w:r w:rsidRPr="00FD534E">
        <w:t xml:space="preserve">lags that have been incorporated into the Program; </w:t>
      </w:r>
    </w:p>
    <w:p w14:paraId="7BB0FCE7" w14:textId="77777777" w:rsidR="003466E2" w:rsidRDefault="00A85595" w:rsidP="00FA59D2">
      <w:pPr>
        <w:numPr>
          <w:ilvl w:val="0"/>
          <w:numId w:val="26"/>
        </w:numPr>
        <w:spacing w:line="240" w:lineRule="auto"/>
      </w:pPr>
      <w:r w:rsidRPr="00FD534E">
        <w:t>Respond</w:t>
      </w:r>
      <w:r w:rsidR="00E3549C">
        <w:t>ing</w:t>
      </w:r>
      <w:r w:rsidRPr="00FD534E">
        <w:t xml:space="preserve"> appropriately to any </w:t>
      </w:r>
      <w:r w:rsidR="0040245D">
        <w:t>R</w:t>
      </w:r>
      <w:r w:rsidRPr="00FD534E">
        <w:t xml:space="preserve">ed </w:t>
      </w:r>
      <w:r w:rsidR="0040245D">
        <w:t>F</w:t>
      </w:r>
      <w:r w:rsidRPr="00FD534E">
        <w:t>lags that are detected to prevent a</w:t>
      </w:r>
      <w:r w:rsidR="00B03B5B" w:rsidRPr="00FD534E">
        <w:t xml:space="preserve">nd mitigate </w:t>
      </w:r>
      <w:r w:rsidR="0040245D">
        <w:t>I</w:t>
      </w:r>
      <w:r w:rsidR="00B03B5B" w:rsidRPr="00FD534E">
        <w:t xml:space="preserve">dentity </w:t>
      </w:r>
      <w:r w:rsidR="0040245D">
        <w:t>T</w:t>
      </w:r>
      <w:r w:rsidR="00B03B5B" w:rsidRPr="00FD534E">
        <w:t xml:space="preserve">heft; </w:t>
      </w:r>
    </w:p>
    <w:p w14:paraId="4FE31D15" w14:textId="77777777" w:rsidR="00DD54F8" w:rsidRDefault="003466E2" w:rsidP="00FA59D2">
      <w:pPr>
        <w:numPr>
          <w:ilvl w:val="0"/>
          <w:numId w:val="26"/>
        </w:numPr>
        <w:spacing w:line="240" w:lineRule="auto"/>
      </w:pPr>
      <w:r>
        <w:t>Train</w:t>
      </w:r>
      <w:r w:rsidR="00E3549C">
        <w:t>ing</w:t>
      </w:r>
      <w:r>
        <w:t xml:space="preserve"> employees</w:t>
      </w:r>
      <w:r w:rsidR="00854AC1">
        <w:t xml:space="preserve"> regarding the Program</w:t>
      </w:r>
      <w:r>
        <w:t xml:space="preserve">; </w:t>
      </w:r>
    </w:p>
    <w:p w14:paraId="56DF8F83" w14:textId="77777777" w:rsidR="00A85595" w:rsidRPr="00FD534E" w:rsidRDefault="00DD54F8" w:rsidP="00FA59D2">
      <w:pPr>
        <w:numPr>
          <w:ilvl w:val="0"/>
          <w:numId w:val="26"/>
        </w:numPr>
        <w:spacing w:line="240" w:lineRule="auto"/>
      </w:pPr>
      <w:r>
        <w:t>Review</w:t>
      </w:r>
      <w:r w:rsidR="00E3549C">
        <w:t>ing</w:t>
      </w:r>
      <w:r>
        <w:t xml:space="preserve"> </w:t>
      </w:r>
      <w:r w:rsidR="0040245D">
        <w:t>S</w:t>
      </w:r>
      <w:r>
        <w:t xml:space="preserve">ervice </w:t>
      </w:r>
      <w:r w:rsidR="0040245D">
        <w:t>P</w:t>
      </w:r>
      <w:r>
        <w:t xml:space="preserve">rovider agreements for compliance with the Program; </w:t>
      </w:r>
      <w:r w:rsidR="00B03B5B" w:rsidRPr="00FD534E">
        <w:t>and</w:t>
      </w:r>
      <w:r w:rsidR="00A85595" w:rsidRPr="00FD534E">
        <w:t xml:space="preserve"> </w:t>
      </w:r>
    </w:p>
    <w:p w14:paraId="5991691C" w14:textId="77777777" w:rsidR="004A464B" w:rsidRDefault="00A85595" w:rsidP="00FA59D2">
      <w:pPr>
        <w:numPr>
          <w:ilvl w:val="0"/>
          <w:numId w:val="26"/>
        </w:numPr>
        <w:spacing w:line="240" w:lineRule="auto"/>
      </w:pPr>
      <w:r w:rsidRPr="00FD534E">
        <w:t>Ensur</w:t>
      </w:r>
      <w:r w:rsidR="00E3549C">
        <w:t>ing</w:t>
      </w:r>
      <w:r w:rsidRPr="00FD534E">
        <w:t xml:space="preserve"> the Program is updated periodically to reflect changes in risks to </w:t>
      </w:r>
      <w:r w:rsidR="00027075" w:rsidRPr="00FD534E">
        <w:t>consumers</w:t>
      </w:r>
      <w:r w:rsidRPr="00FD534E">
        <w:t xml:space="preserve"> or to the </w:t>
      </w:r>
      <w:r w:rsidR="00C55BBC">
        <w:t>University</w:t>
      </w:r>
      <w:r w:rsidR="00B03B5B" w:rsidRPr="00FD534E">
        <w:t xml:space="preserve"> </w:t>
      </w:r>
      <w:r w:rsidR="00027075" w:rsidRPr="00FD534E">
        <w:t xml:space="preserve">from </w:t>
      </w:r>
      <w:r w:rsidR="0040245D">
        <w:t>I</w:t>
      </w:r>
      <w:r w:rsidRPr="00FD534E">
        <w:t xml:space="preserve">dentity </w:t>
      </w:r>
      <w:r w:rsidR="0040245D">
        <w:t>T</w:t>
      </w:r>
      <w:r w:rsidRPr="00FD534E">
        <w:t>heft</w:t>
      </w:r>
      <w:r w:rsidR="00C55BBC">
        <w:t>.</w:t>
      </w:r>
    </w:p>
    <w:p w14:paraId="3A7A2CD1" w14:textId="77777777" w:rsidR="00322E01" w:rsidRDefault="00322E01" w:rsidP="00FA59D2">
      <w:pPr>
        <w:spacing w:line="240" w:lineRule="auto"/>
        <w:ind w:left="360"/>
      </w:pPr>
    </w:p>
    <w:p w14:paraId="7C161900" w14:textId="77777777" w:rsidR="005D5DEE" w:rsidRDefault="005D5DEE" w:rsidP="00FA59D2">
      <w:pPr>
        <w:spacing w:line="240" w:lineRule="auto"/>
        <w:ind w:left="360"/>
      </w:pPr>
    </w:p>
    <w:p w14:paraId="76CA1559" w14:textId="77777777" w:rsidR="005D5DEE" w:rsidRDefault="005D5DEE" w:rsidP="00FA59D2">
      <w:pPr>
        <w:spacing w:line="240" w:lineRule="auto"/>
        <w:ind w:left="360"/>
      </w:pPr>
    </w:p>
    <w:p w14:paraId="41A1FD61" w14:textId="77777777" w:rsidR="00121F76" w:rsidRDefault="00322E01" w:rsidP="00760B22">
      <w:pPr>
        <w:spacing w:line="240" w:lineRule="auto"/>
        <w:rPr>
          <w:b/>
        </w:rPr>
      </w:pPr>
      <w:r>
        <w:rPr>
          <w:b/>
        </w:rPr>
        <w:lastRenderedPageBreak/>
        <w:tab/>
      </w:r>
      <w:r w:rsidRPr="00364763">
        <w:rPr>
          <w:b/>
        </w:rPr>
        <w:t>A.</w:t>
      </w:r>
      <w:r w:rsidRPr="00364763">
        <w:rPr>
          <w:b/>
        </w:rPr>
        <w:tab/>
      </w:r>
      <w:r w:rsidR="007670A2" w:rsidRPr="00364763">
        <w:rPr>
          <w:b/>
        </w:rPr>
        <w:t>Identify</w:t>
      </w:r>
      <w:r w:rsidR="00E3549C">
        <w:rPr>
          <w:b/>
        </w:rPr>
        <w:t>ing</w:t>
      </w:r>
      <w:r w:rsidR="007670A2" w:rsidRPr="00364763">
        <w:rPr>
          <w:b/>
        </w:rPr>
        <w:t xml:space="preserve"> </w:t>
      </w:r>
      <w:r w:rsidR="00FC57BA" w:rsidRPr="00364763">
        <w:rPr>
          <w:b/>
        </w:rPr>
        <w:t>Covered Accounts</w:t>
      </w:r>
    </w:p>
    <w:p w14:paraId="7E824A6D" w14:textId="77777777" w:rsidR="005E1B95" w:rsidRDefault="005E1B95" w:rsidP="00760B22">
      <w:pPr>
        <w:spacing w:line="240" w:lineRule="auto"/>
        <w:rPr>
          <w:b/>
        </w:rPr>
      </w:pPr>
    </w:p>
    <w:p w14:paraId="676E2FC8" w14:textId="77777777" w:rsidR="00E3549C" w:rsidRPr="00E3549C" w:rsidRDefault="00E3549C" w:rsidP="00E3549C">
      <w:pPr>
        <w:spacing w:line="240" w:lineRule="auto"/>
        <w:ind w:left="720"/>
      </w:pPr>
      <w:r w:rsidRPr="00E3549C">
        <w:t>In order to identify Covered Accounts, each University department shall make a risk determination of its financial transactional, credit, or loan accounts considering:</w:t>
      </w:r>
    </w:p>
    <w:p w14:paraId="092BF2FC" w14:textId="77777777" w:rsidR="005E1B95" w:rsidRDefault="005E1B95" w:rsidP="005E1B95">
      <w:pPr>
        <w:spacing w:line="240" w:lineRule="auto"/>
        <w:ind w:left="720"/>
        <w:rPr>
          <w:b/>
        </w:rPr>
      </w:pPr>
    </w:p>
    <w:p w14:paraId="76157387" w14:textId="77777777" w:rsidR="005E1B95" w:rsidRPr="00773E17" w:rsidRDefault="005E1B95" w:rsidP="00E3549C">
      <w:pPr>
        <w:numPr>
          <w:ilvl w:val="0"/>
          <w:numId w:val="43"/>
        </w:numPr>
      </w:pPr>
      <w:r w:rsidRPr="00773E17">
        <w:t>Methods used to open and access the account, especially those that do not require face-to-face contact, such as through the Internet or by telephone;</w:t>
      </w:r>
    </w:p>
    <w:p w14:paraId="2FFDF4E9" w14:textId="77777777" w:rsidR="005E1B95" w:rsidRPr="00773E17" w:rsidRDefault="005E1B95" w:rsidP="00E3549C">
      <w:pPr>
        <w:numPr>
          <w:ilvl w:val="0"/>
          <w:numId w:val="43"/>
        </w:numPr>
      </w:pPr>
      <w:r w:rsidRPr="00773E17">
        <w:t>Whether the account has been the target of Identity Theft attempts in the past;</w:t>
      </w:r>
    </w:p>
    <w:p w14:paraId="3CA953A7" w14:textId="77777777" w:rsidR="005E1B95" w:rsidRPr="00773E17" w:rsidRDefault="005E1B95" w:rsidP="00E3549C">
      <w:pPr>
        <w:numPr>
          <w:ilvl w:val="0"/>
          <w:numId w:val="43"/>
        </w:numPr>
      </w:pPr>
      <w:r w:rsidRPr="00773E17">
        <w:t>Technological risks (for example, password protection, use of mobile devices, computer controls such as locking screens, automatic logoffs, and physical security measures for work areas both during the workday and during nights/weekends), and</w:t>
      </w:r>
    </w:p>
    <w:p w14:paraId="46FB12AC" w14:textId="77777777" w:rsidR="005E1B95" w:rsidRPr="00773E17" w:rsidRDefault="005E1B95" w:rsidP="00E3549C">
      <w:pPr>
        <w:numPr>
          <w:ilvl w:val="0"/>
          <w:numId w:val="43"/>
        </w:numPr>
      </w:pPr>
      <w:r w:rsidRPr="00773E17">
        <w:t xml:space="preserve">Other accounts if there is a reasonably foreseeable fraud or Identity Theft risk to </w:t>
      </w:r>
      <w:r w:rsidR="00D47138">
        <w:t>consumers</w:t>
      </w:r>
      <w:r w:rsidRPr="00773E17">
        <w:t xml:space="preserve"> or to the University.</w:t>
      </w:r>
    </w:p>
    <w:p w14:paraId="290824A1" w14:textId="77777777" w:rsidR="00662554" w:rsidRDefault="00662554" w:rsidP="00760B22">
      <w:pPr>
        <w:spacing w:line="240" w:lineRule="auto"/>
        <w:ind w:left="720"/>
        <w:rPr>
          <w:b/>
        </w:rPr>
      </w:pPr>
    </w:p>
    <w:p w14:paraId="38720DA7" w14:textId="77777777" w:rsidR="005A2039" w:rsidRPr="00FD534E" w:rsidRDefault="00D10F86" w:rsidP="00760B22">
      <w:pPr>
        <w:spacing w:line="240" w:lineRule="auto"/>
        <w:ind w:left="720"/>
      </w:pPr>
      <w:r>
        <w:t>On or before May 1, 2</w:t>
      </w:r>
      <w:r w:rsidR="008F40F6">
        <w:t>0</w:t>
      </w:r>
      <w:r>
        <w:t>09, e</w:t>
      </w:r>
      <w:r w:rsidR="00FD2B48">
        <w:t xml:space="preserve">ach </w:t>
      </w:r>
      <w:r>
        <w:t xml:space="preserve">University </w:t>
      </w:r>
      <w:r w:rsidR="00FD2B48">
        <w:t>d</w:t>
      </w:r>
      <w:r w:rsidR="005A2039">
        <w:t>epartment</w:t>
      </w:r>
      <w:r w:rsidR="005A2039" w:rsidRPr="00FD534E">
        <w:t xml:space="preserve"> </w:t>
      </w:r>
      <w:r>
        <w:t>having Covered Acc</w:t>
      </w:r>
      <w:r w:rsidR="00662554">
        <w:t>o</w:t>
      </w:r>
      <w:r>
        <w:t xml:space="preserve">unts </w:t>
      </w:r>
      <w:r w:rsidR="0021361F">
        <w:t>shall</w:t>
      </w:r>
      <w:r w:rsidR="002C63BC">
        <w:t xml:space="preserve"> </w:t>
      </w:r>
      <w:r w:rsidR="005A2039">
        <w:t xml:space="preserve">compile a list </w:t>
      </w:r>
      <w:r w:rsidR="00E65542">
        <w:t xml:space="preserve">of </w:t>
      </w:r>
      <w:r>
        <w:t>C</w:t>
      </w:r>
      <w:r w:rsidR="00E65542">
        <w:t xml:space="preserve">overed </w:t>
      </w:r>
      <w:r>
        <w:t>A</w:t>
      </w:r>
      <w:r w:rsidR="00E65542">
        <w:t>ccounts</w:t>
      </w:r>
      <w:r w:rsidR="00FD2B48">
        <w:t xml:space="preserve"> for which it has oversight and incorporate the list</w:t>
      </w:r>
      <w:r w:rsidR="005A2039">
        <w:t xml:space="preserve"> </w:t>
      </w:r>
      <w:r w:rsidR="005A2039" w:rsidRPr="00FD534E">
        <w:t>in</w:t>
      </w:r>
      <w:r w:rsidR="005A2039">
        <w:t>to</w:t>
      </w:r>
      <w:r w:rsidR="005A2039" w:rsidRPr="00FD534E">
        <w:t xml:space="preserve"> a written </w:t>
      </w:r>
      <w:r w:rsidR="005A2039" w:rsidRPr="00E10F8F">
        <w:t>Departmental Red Flags Rule Protocol</w:t>
      </w:r>
      <w:r w:rsidR="005A2039" w:rsidRPr="00FD534E">
        <w:t xml:space="preserve"> </w:t>
      </w:r>
      <w:r w:rsidR="005A2039">
        <w:t>(“Protocol”)</w:t>
      </w:r>
      <w:r w:rsidR="005A2039" w:rsidRPr="00FD534E">
        <w:t xml:space="preserve"> </w:t>
      </w:r>
      <w:r w:rsidR="00E6101B">
        <w:t xml:space="preserve">to </w:t>
      </w:r>
      <w:r w:rsidR="0068297D">
        <w:t xml:space="preserve">be submitted to </w:t>
      </w:r>
      <w:r w:rsidR="00E6101B">
        <w:t xml:space="preserve">the </w:t>
      </w:r>
      <w:r>
        <w:t>Program Administrator</w:t>
      </w:r>
      <w:r w:rsidR="00D152C9">
        <w:t xml:space="preserve"> </w:t>
      </w:r>
      <w:r w:rsidR="00E258D8">
        <w:t>(see Section IV)</w:t>
      </w:r>
      <w:r w:rsidR="005A2039" w:rsidRPr="00FD534E">
        <w:t>.</w:t>
      </w:r>
    </w:p>
    <w:p w14:paraId="0A829F5B" w14:textId="77777777" w:rsidR="00FC57BA" w:rsidRDefault="00FC57BA" w:rsidP="00760B22">
      <w:pPr>
        <w:spacing w:line="240" w:lineRule="auto"/>
        <w:ind w:left="720"/>
        <w:rPr>
          <w:b/>
        </w:rPr>
      </w:pPr>
    </w:p>
    <w:p w14:paraId="502817CF" w14:textId="77777777" w:rsidR="00322E01" w:rsidRDefault="0021361F" w:rsidP="00760B22">
      <w:pPr>
        <w:spacing w:line="240" w:lineRule="auto"/>
        <w:rPr>
          <w:b/>
        </w:rPr>
      </w:pPr>
      <w:r>
        <w:rPr>
          <w:b/>
        </w:rPr>
        <w:tab/>
        <w:t>B.</w:t>
      </w:r>
      <w:r>
        <w:rPr>
          <w:b/>
        </w:rPr>
        <w:tab/>
      </w:r>
      <w:r w:rsidR="007670A2">
        <w:rPr>
          <w:b/>
        </w:rPr>
        <w:t>Identify</w:t>
      </w:r>
      <w:r w:rsidR="00E3549C">
        <w:rPr>
          <w:b/>
        </w:rPr>
        <w:t>ing</w:t>
      </w:r>
      <w:r w:rsidR="007670A2">
        <w:rPr>
          <w:b/>
        </w:rPr>
        <w:t xml:space="preserve"> </w:t>
      </w:r>
      <w:r w:rsidR="009F6040" w:rsidRPr="00322E01">
        <w:rPr>
          <w:b/>
        </w:rPr>
        <w:t>Red Flags</w:t>
      </w:r>
    </w:p>
    <w:p w14:paraId="2D26516B" w14:textId="77777777" w:rsidR="00322E01" w:rsidRDefault="00322E01" w:rsidP="00760B22">
      <w:pPr>
        <w:spacing w:line="240" w:lineRule="auto"/>
        <w:rPr>
          <w:b/>
        </w:rPr>
      </w:pPr>
    </w:p>
    <w:p w14:paraId="320E3AF5" w14:textId="77777777" w:rsidR="00B367CA" w:rsidRPr="00102F48" w:rsidRDefault="00B930A1" w:rsidP="00760B22">
      <w:pPr>
        <w:spacing w:line="240" w:lineRule="auto"/>
        <w:ind w:left="720"/>
      </w:pPr>
      <w:r w:rsidRPr="00102F48">
        <w:t>As set forth in the Rule,</w:t>
      </w:r>
      <w:r w:rsidR="0021361F" w:rsidRPr="00102F48">
        <w:t xml:space="preserve"> </w:t>
      </w:r>
      <w:r w:rsidR="006E43D7">
        <w:t>R</w:t>
      </w:r>
      <w:r w:rsidR="007871A0" w:rsidRPr="00102F48">
        <w:t xml:space="preserve">ed </w:t>
      </w:r>
      <w:r w:rsidR="006E43D7">
        <w:t>F</w:t>
      </w:r>
      <w:r w:rsidR="007871A0" w:rsidRPr="00102F48">
        <w:t xml:space="preserve">lags </w:t>
      </w:r>
      <w:r w:rsidR="00DF0C2B" w:rsidRPr="00102F48">
        <w:t>include but are not limited to</w:t>
      </w:r>
      <w:r w:rsidR="007871A0" w:rsidRPr="00102F48">
        <w:t>:</w:t>
      </w:r>
    </w:p>
    <w:p w14:paraId="66F88E9C" w14:textId="77777777" w:rsidR="001F627B" w:rsidRPr="00102F48" w:rsidRDefault="001F627B" w:rsidP="00760B22">
      <w:pPr>
        <w:spacing w:line="240" w:lineRule="auto"/>
        <w:ind w:left="720"/>
      </w:pPr>
    </w:p>
    <w:p w14:paraId="6883ED0E" w14:textId="77777777" w:rsidR="00B367CA" w:rsidRPr="00102F48" w:rsidRDefault="004A4346" w:rsidP="00E3549C">
      <w:pPr>
        <w:numPr>
          <w:ilvl w:val="0"/>
          <w:numId w:val="44"/>
        </w:numPr>
      </w:pPr>
      <w:r w:rsidRPr="00102F48">
        <w:t xml:space="preserve">The presentation of suspicious documents; </w:t>
      </w:r>
    </w:p>
    <w:p w14:paraId="282A31FE" w14:textId="77777777" w:rsidR="00B367CA" w:rsidRPr="00102F48" w:rsidRDefault="004A4346" w:rsidP="00E3549C">
      <w:pPr>
        <w:numPr>
          <w:ilvl w:val="0"/>
          <w:numId w:val="44"/>
        </w:numPr>
      </w:pPr>
      <w:r w:rsidRPr="00102F48">
        <w:t xml:space="preserve">The presentation of suspicious </w:t>
      </w:r>
      <w:r w:rsidR="006E43D7">
        <w:t>I</w:t>
      </w:r>
      <w:r w:rsidRPr="00102F48">
        <w:t xml:space="preserve">dentifying </w:t>
      </w:r>
      <w:r w:rsidR="006E43D7">
        <w:t>I</w:t>
      </w:r>
      <w:r w:rsidRPr="00102F48">
        <w:t>nformation</w:t>
      </w:r>
      <w:r w:rsidR="00B543C4" w:rsidRPr="00102F48">
        <w:t>;</w:t>
      </w:r>
    </w:p>
    <w:p w14:paraId="75CC9312" w14:textId="77777777" w:rsidR="00B367CA" w:rsidRPr="00102F48" w:rsidRDefault="004A4346" w:rsidP="00E3549C">
      <w:pPr>
        <w:numPr>
          <w:ilvl w:val="0"/>
          <w:numId w:val="44"/>
        </w:numPr>
      </w:pPr>
      <w:r w:rsidRPr="00102F48">
        <w:t xml:space="preserve">The unusual use of, or other suspicious activity related to, </w:t>
      </w:r>
      <w:r w:rsidR="00B543C4" w:rsidRPr="00102F48">
        <w:t xml:space="preserve">a </w:t>
      </w:r>
      <w:r w:rsidR="006E43D7">
        <w:t>C</w:t>
      </w:r>
      <w:r w:rsidR="00B543C4" w:rsidRPr="00102F48">
        <w:t>overed</w:t>
      </w:r>
      <w:r w:rsidR="00B367CA" w:rsidRPr="00102F48">
        <w:t xml:space="preserve"> </w:t>
      </w:r>
      <w:r w:rsidR="006E43D7">
        <w:t>A</w:t>
      </w:r>
      <w:r w:rsidR="001F627B" w:rsidRPr="00102F48">
        <w:t>ccount;</w:t>
      </w:r>
    </w:p>
    <w:p w14:paraId="4433036A" w14:textId="77777777" w:rsidR="001F627B" w:rsidRPr="00102F48" w:rsidRDefault="001F627B" w:rsidP="00E3549C">
      <w:pPr>
        <w:numPr>
          <w:ilvl w:val="0"/>
          <w:numId w:val="44"/>
        </w:numPr>
      </w:pPr>
      <w:r w:rsidRPr="00102F48">
        <w:t>Alerts, notifications, or other warnings received from consumer reporting agencies or service providers, such as fraud detection services; and</w:t>
      </w:r>
    </w:p>
    <w:p w14:paraId="7416C64E" w14:textId="77777777" w:rsidR="006E43D7" w:rsidRDefault="004A4346" w:rsidP="00E3549C">
      <w:pPr>
        <w:numPr>
          <w:ilvl w:val="0"/>
          <w:numId w:val="44"/>
        </w:numPr>
      </w:pPr>
      <w:r w:rsidRPr="00102F48">
        <w:t>Notice</w:t>
      </w:r>
      <w:r w:rsidR="00E258D8" w:rsidRPr="00102F48">
        <w:t>s</w:t>
      </w:r>
      <w:r w:rsidRPr="00102F48">
        <w:t xml:space="preserve"> from </w:t>
      </w:r>
      <w:r w:rsidR="0026597B">
        <w:t>consumers</w:t>
      </w:r>
      <w:r w:rsidRPr="00102F48">
        <w:t xml:space="preserve">, victims of </w:t>
      </w:r>
      <w:r w:rsidR="0051305A">
        <w:t>I</w:t>
      </w:r>
      <w:r w:rsidRPr="00102F48">
        <w:t xml:space="preserve">dentity </w:t>
      </w:r>
      <w:r w:rsidR="0051305A">
        <w:t>T</w:t>
      </w:r>
      <w:r w:rsidRPr="00102F48">
        <w:t xml:space="preserve">heft, law enforcement authorities, or other persons regarding possible </w:t>
      </w:r>
      <w:r w:rsidR="006E43D7">
        <w:t>I</w:t>
      </w:r>
      <w:r w:rsidRPr="00102F48">
        <w:t xml:space="preserve">dentity </w:t>
      </w:r>
      <w:r w:rsidR="006E43D7">
        <w:t>T</w:t>
      </w:r>
      <w:r w:rsidRPr="00102F48">
        <w:t xml:space="preserve">heft in connection with </w:t>
      </w:r>
      <w:r w:rsidR="006E43D7">
        <w:t>C</w:t>
      </w:r>
      <w:r w:rsidRPr="00102F48">
        <w:t xml:space="preserve">overed </w:t>
      </w:r>
      <w:r w:rsidR="006E43D7">
        <w:t>A</w:t>
      </w:r>
      <w:r w:rsidRPr="00102F48">
        <w:t xml:space="preserve">ccounts held by the </w:t>
      </w:r>
      <w:r w:rsidR="001F627B" w:rsidRPr="00102F48">
        <w:t>University</w:t>
      </w:r>
      <w:r w:rsidR="007C2585" w:rsidRPr="00102F48">
        <w:t>.</w:t>
      </w:r>
    </w:p>
    <w:p w14:paraId="28C2A582" w14:textId="77777777" w:rsidR="00662F9E" w:rsidRPr="00102F48" w:rsidRDefault="00662F9E" w:rsidP="00E3549C">
      <w:pPr>
        <w:ind w:left="1440"/>
      </w:pPr>
    </w:p>
    <w:p w14:paraId="4E5439C7" w14:textId="77777777" w:rsidR="001E4D08" w:rsidRDefault="00256DB2" w:rsidP="00760B22">
      <w:pPr>
        <w:spacing w:line="240" w:lineRule="auto"/>
        <w:ind w:left="720"/>
      </w:pPr>
      <w:r>
        <w:t>E</w:t>
      </w:r>
      <w:r w:rsidR="0021361F">
        <w:t>ach University department</w:t>
      </w:r>
      <w:r w:rsidR="0021361F" w:rsidRPr="00FD534E">
        <w:t xml:space="preserve"> </w:t>
      </w:r>
      <w:r w:rsidR="008F40F6">
        <w:t>having</w:t>
      </w:r>
      <w:r w:rsidR="0021361F">
        <w:t xml:space="preserve"> </w:t>
      </w:r>
      <w:r w:rsidR="00D10F86">
        <w:t>C</w:t>
      </w:r>
      <w:r w:rsidR="0021361F">
        <w:t xml:space="preserve">overed </w:t>
      </w:r>
      <w:r w:rsidR="00D10F86">
        <w:t>A</w:t>
      </w:r>
      <w:r w:rsidR="0021361F">
        <w:t xml:space="preserve">ccounts shall compile a list of </w:t>
      </w:r>
      <w:r w:rsidR="00D10F86">
        <w:t>R</w:t>
      </w:r>
      <w:r w:rsidR="0021361F">
        <w:t xml:space="preserve">ed </w:t>
      </w:r>
      <w:r w:rsidR="00D10F86">
        <w:t>F</w:t>
      </w:r>
      <w:r w:rsidR="0021361F">
        <w:t>lags</w:t>
      </w:r>
      <w:r w:rsidR="00BB1A14">
        <w:t xml:space="preserve"> relevant to its covered transactions</w:t>
      </w:r>
      <w:r w:rsidR="0021361F">
        <w:t xml:space="preserve"> and incorporate the list into</w:t>
      </w:r>
      <w:r w:rsidR="009447D2">
        <w:t xml:space="preserve"> its Protocol. </w:t>
      </w:r>
      <w:r w:rsidR="00923C77">
        <w:t xml:space="preserve"> </w:t>
      </w:r>
      <w:r w:rsidR="001E4D08">
        <w:t>Appendix</w:t>
      </w:r>
      <w:r w:rsidR="00AF02FA">
        <w:t xml:space="preserve"> A contains examples of </w:t>
      </w:r>
      <w:r w:rsidR="00D10F86">
        <w:t>R</w:t>
      </w:r>
      <w:r w:rsidR="00AF02FA">
        <w:t xml:space="preserve">ed </w:t>
      </w:r>
      <w:r w:rsidR="00D10F86">
        <w:t>F</w:t>
      </w:r>
      <w:r w:rsidR="00AF02FA">
        <w:t xml:space="preserve">lags </w:t>
      </w:r>
      <w:r w:rsidR="002C63BC">
        <w:t>provided in the Rul</w:t>
      </w:r>
      <w:r w:rsidR="00E258D8">
        <w:t xml:space="preserve">e but </w:t>
      </w:r>
      <w:r w:rsidR="004F5E7B">
        <w:t>is not an exhaustive list</w:t>
      </w:r>
      <w:r w:rsidR="00E258D8">
        <w:t xml:space="preserve"> for the purpose of this Program.</w:t>
      </w:r>
    </w:p>
    <w:p w14:paraId="1039610F" w14:textId="77777777" w:rsidR="007C2585" w:rsidRDefault="007C2585" w:rsidP="00760B22">
      <w:pPr>
        <w:spacing w:line="240" w:lineRule="auto"/>
      </w:pPr>
    </w:p>
    <w:p w14:paraId="044D4728" w14:textId="77777777" w:rsidR="007C2585" w:rsidRPr="005F72B0" w:rsidRDefault="001E4D08" w:rsidP="00760B22">
      <w:pPr>
        <w:spacing w:line="240" w:lineRule="auto"/>
        <w:rPr>
          <w:b/>
        </w:rPr>
      </w:pPr>
      <w:r w:rsidRPr="005F72B0">
        <w:rPr>
          <w:b/>
        </w:rPr>
        <w:tab/>
      </w:r>
      <w:r w:rsidR="007670A2" w:rsidRPr="005F72B0">
        <w:rPr>
          <w:b/>
        </w:rPr>
        <w:t>C</w:t>
      </w:r>
      <w:r w:rsidR="007C2585" w:rsidRPr="005F72B0">
        <w:rPr>
          <w:b/>
        </w:rPr>
        <w:t>.</w:t>
      </w:r>
      <w:r w:rsidR="007C2585" w:rsidRPr="005F72B0">
        <w:rPr>
          <w:b/>
        </w:rPr>
        <w:tab/>
        <w:t>Detect</w:t>
      </w:r>
      <w:r w:rsidR="007670A2" w:rsidRPr="005F72B0">
        <w:rPr>
          <w:b/>
        </w:rPr>
        <w:t>ing</w:t>
      </w:r>
      <w:r w:rsidR="007C2585" w:rsidRPr="005F72B0">
        <w:rPr>
          <w:b/>
        </w:rPr>
        <w:t xml:space="preserve"> Red Flags</w:t>
      </w:r>
    </w:p>
    <w:p w14:paraId="23AF80AE" w14:textId="77777777" w:rsidR="00EE162A" w:rsidRPr="00FD534E" w:rsidRDefault="00EE162A" w:rsidP="00760B22">
      <w:pPr>
        <w:spacing w:line="240" w:lineRule="auto"/>
      </w:pPr>
    </w:p>
    <w:p w14:paraId="1EE86110" w14:textId="77777777" w:rsidR="0000565B" w:rsidRDefault="00256DB2" w:rsidP="00760B22">
      <w:pPr>
        <w:spacing w:line="240" w:lineRule="auto"/>
        <w:ind w:left="720"/>
      </w:pPr>
      <w:r>
        <w:t>E</w:t>
      </w:r>
      <w:r w:rsidR="0000565B">
        <w:t>ach University department</w:t>
      </w:r>
      <w:r w:rsidR="0000565B" w:rsidRPr="00FD534E">
        <w:t xml:space="preserve"> </w:t>
      </w:r>
      <w:r w:rsidR="008F40F6">
        <w:t>having</w:t>
      </w:r>
      <w:r w:rsidR="0000565B">
        <w:t xml:space="preserve"> </w:t>
      </w:r>
      <w:r w:rsidR="00D10F86">
        <w:t>C</w:t>
      </w:r>
      <w:r w:rsidR="0000565B">
        <w:t xml:space="preserve">overed </w:t>
      </w:r>
      <w:r w:rsidR="00D10F86">
        <w:t>A</w:t>
      </w:r>
      <w:r w:rsidR="0000565B">
        <w:t xml:space="preserve">ccounts shall </w:t>
      </w:r>
      <w:r w:rsidR="00C94745">
        <w:t xml:space="preserve">endeavor </w:t>
      </w:r>
      <w:r w:rsidR="00CC6B16">
        <w:t xml:space="preserve">to detect </w:t>
      </w:r>
      <w:r w:rsidR="0040245D">
        <w:t>R</w:t>
      </w:r>
      <w:r w:rsidR="00CC6B16">
        <w:t xml:space="preserve">ed </w:t>
      </w:r>
      <w:r w:rsidR="0040245D">
        <w:t>F</w:t>
      </w:r>
      <w:r w:rsidR="00CC6B16">
        <w:t xml:space="preserve">lags by </w:t>
      </w:r>
      <w:r w:rsidR="0000565B" w:rsidRPr="00FD534E">
        <w:t>develop</w:t>
      </w:r>
      <w:r w:rsidR="00CC6B16">
        <w:t>ing</w:t>
      </w:r>
      <w:r w:rsidR="0000565B" w:rsidRPr="00FD534E">
        <w:t xml:space="preserve"> internal procedures to obtain</w:t>
      </w:r>
      <w:r w:rsidR="009447D2">
        <w:t>,</w:t>
      </w:r>
      <w:r w:rsidR="0000565B" w:rsidRPr="00FD534E">
        <w:t xml:space="preserve"> verify</w:t>
      </w:r>
      <w:r w:rsidR="009447D2">
        <w:t>, and monitor</w:t>
      </w:r>
      <w:r w:rsidR="0000565B" w:rsidRPr="00FD534E">
        <w:t xml:space="preserve"> personal </w:t>
      </w:r>
      <w:r w:rsidR="00D10F86">
        <w:t>I</w:t>
      </w:r>
      <w:r w:rsidR="0000565B" w:rsidRPr="00FD534E">
        <w:t xml:space="preserve">dentifying </w:t>
      </w:r>
      <w:r w:rsidR="00D10F86">
        <w:t>I</w:t>
      </w:r>
      <w:r w:rsidR="0000565B" w:rsidRPr="00FD534E">
        <w:t xml:space="preserve">nformation of account holders on file with the University.  These procedures </w:t>
      </w:r>
      <w:r w:rsidR="0000565B">
        <w:t>shall</w:t>
      </w:r>
      <w:r w:rsidR="0000565B" w:rsidRPr="00FD534E">
        <w:t xml:space="preserve"> be set forth in </w:t>
      </w:r>
      <w:r w:rsidR="0000565B">
        <w:t>the department’s Protocol.</w:t>
      </w:r>
      <w:r w:rsidR="0000565B" w:rsidRPr="00FD534E">
        <w:t xml:space="preserve"> </w:t>
      </w:r>
    </w:p>
    <w:p w14:paraId="53E07216" w14:textId="77777777" w:rsidR="007670A2" w:rsidRDefault="007670A2" w:rsidP="00760B22">
      <w:pPr>
        <w:spacing w:line="240" w:lineRule="auto"/>
        <w:ind w:left="720"/>
      </w:pPr>
    </w:p>
    <w:p w14:paraId="64859693" w14:textId="77777777" w:rsidR="00F636F8" w:rsidRDefault="007670A2" w:rsidP="00760B22">
      <w:pPr>
        <w:spacing w:line="240" w:lineRule="auto"/>
        <w:ind w:left="720"/>
        <w:rPr>
          <w:b/>
        </w:rPr>
      </w:pPr>
      <w:r>
        <w:rPr>
          <w:b/>
        </w:rPr>
        <w:lastRenderedPageBreak/>
        <w:t>D</w:t>
      </w:r>
      <w:r w:rsidR="00F636F8" w:rsidRPr="00F636F8">
        <w:rPr>
          <w:b/>
        </w:rPr>
        <w:t>.</w:t>
      </w:r>
      <w:r w:rsidR="00F636F8" w:rsidRPr="00F636F8">
        <w:rPr>
          <w:b/>
        </w:rPr>
        <w:tab/>
        <w:t>Respond</w:t>
      </w:r>
      <w:r>
        <w:rPr>
          <w:b/>
        </w:rPr>
        <w:t>ing</w:t>
      </w:r>
      <w:r w:rsidR="00F636F8" w:rsidRPr="00F636F8">
        <w:rPr>
          <w:b/>
        </w:rPr>
        <w:t xml:space="preserve"> to Detected Red Flags</w:t>
      </w:r>
    </w:p>
    <w:p w14:paraId="73EE6469" w14:textId="77777777" w:rsidR="00F636F8" w:rsidRDefault="00F636F8" w:rsidP="00760B22">
      <w:pPr>
        <w:spacing w:line="240" w:lineRule="auto"/>
        <w:ind w:left="720"/>
        <w:rPr>
          <w:b/>
        </w:rPr>
      </w:pPr>
    </w:p>
    <w:p w14:paraId="1B8EF646" w14:textId="77777777" w:rsidR="007E38AC" w:rsidRDefault="00256DB2" w:rsidP="00854AC1">
      <w:pPr>
        <w:spacing w:line="240" w:lineRule="auto"/>
        <w:ind w:left="720"/>
      </w:pPr>
      <w:r>
        <w:t>E</w:t>
      </w:r>
      <w:r w:rsidR="00CC285A">
        <w:t>ach University department</w:t>
      </w:r>
      <w:r w:rsidR="00CC285A" w:rsidRPr="00FD534E">
        <w:t xml:space="preserve"> </w:t>
      </w:r>
      <w:r w:rsidR="008F40F6">
        <w:t>having</w:t>
      </w:r>
      <w:r w:rsidR="00CC285A">
        <w:t xml:space="preserve"> </w:t>
      </w:r>
      <w:r w:rsidR="00D10F86">
        <w:t>C</w:t>
      </w:r>
      <w:r w:rsidR="00CC285A">
        <w:t xml:space="preserve">overed </w:t>
      </w:r>
      <w:r w:rsidR="00D10F86">
        <w:t>A</w:t>
      </w:r>
      <w:r w:rsidR="00CC285A">
        <w:t xml:space="preserve">ccounts shall </w:t>
      </w:r>
      <w:r w:rsidR="00C94745">
        <w:t>endeavor</w:t>
      </w:r>
      <w:r w:rsidR="007670A2">
        <w:t xml:space="preserve"> to </w:t>
      </w:r>
      <w:r w:rsidR="007E38AC">
        <w:t>prevent and mitigat</w:t>
      </w:r>
      <w:r w:rsidR="00CC6B16">
        <w:t>e</w:t>
      </w:r>
      <w:r w:rsidR="007670A2">
        <w:t xml:space="preserve"> </w:t>
      </w:r>
      <w:r w:rsidR="006E43D7">
        <w:t>I</w:t>
      </w:r>
      <w:r w:rsidR="007670A2">
        <w:t xml:space="preserve">dentity </w:t>
      </w:r>
      <w:r w:rsidR="006E43D7">
        <w:t>T</w:t>
      </w:r>
      <w:r w:rsidR="007670A2">
        <w:t xml:space="preserve">heft associated with its </w:t>
      </w:r>
      <w:r w:rsidR="0040245D">
        <w:t>C</w:t>
      </w:r>
      <w:r w:rsidR="007E38AC">
        <w:t xml:space="preserve">overed </w:t>
      </w:r>
      <w:r w:rsidR="0040245D">
        <w:t>A</w:t>
      </w:r>
      <w:r w:rsidR="007E38AC">
        <w:t>ccounts</w:t>
      </w:r>
      <w:r w:rsidR="007670A2">
        <w:t xml:space="preserve"> by developing</w:t>
      </w:r>
      <w:r w:rsidR="00F636F8" w:rsidRPr="00FD534E">
        <w:t xml:space="preserve"> internal procedures</w:t>
      </w:r>
      <w:r w:rsidR="00013FA2">
        <w:t xml:space="preserve"> to</w:t>
      </w:r>
      <w:r>
        <w:t xml:space="preserve"> a</w:t>
      </w:r>
      <w:r w:rsidR="00F636F8">
        <w:t xml:space="preserve">ppropriately respond to detected </w:t>
      </w:r>
      <w:r w:rsidR="00D10F86">
        <w:t>R</w:t>
      </w:r>
      <w:r w:rsidR="00F636F8">
        <w:t xml:space="preserve">ed </w:t>
      </w:r>
      <w:r w:rsidR="00D10F86">
        <w:t>F</w:t>
      </w:r>
      <w:r w:rsidR="00F636F8">
        <w:t>lags</w:t>
      </w:r>
      <w:r>
        <w:t xml:space="preserve">.  </w:t>
      </w:r>
      <w:r w:rsidR="008113BF">
        <w:t>Appropriate responses may include:</w:t>
      </w:r>
    </w:p>
    <w:p w14:paraId="568AA515" w14:textId="77777777" w:rsidR="008113BF" w:rsidRDefault="008113BF" w:rsidP="00256DB2">
      <w:pPr>
        <w:spacing w:line="240" w:lineRule="auto"/>
        <w:ind w:left="720"/>
      </w:pPr>
    </w:p>
    <w:p w14:paraId="1FEC05AD" w14:textId="77777777" w:rsidR="00E70C80" w:rsidRDefault="00E70C80" w:rsidP="00256DB2">
      <w:pPr>
        <w:spacing w:line="240" w:lineRule="auto"/>
        <w:ind w:left="720"/>
        <w:sectPr w:rsidR="00E70C80" w:rsidSect="00FF35D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14:paraId="3CA278AB" w14:textId="77777777" w:rsidR="008113BF" w:rsidRDefault="008113BF" w:rsidP="00E70C80">
      <w:pPr>
        <w:numPr>
          <w:ilvl w:val="0"/>
          <w:numId w:val="35"/>
        </w:numPr>
        <w:spacing w:line="240" w:lineRule="auto"/>
      </w:pPr>
      <w:r>
        <w:t>Monitoring accounts</w:t>
      </w:r>
      <w:r w:rsidR="00126BCA">
        <w:t>;</w:t>
      </w:r>
    </w:p>
    <w:p w14:paraId="3FFC0227" w14:textId="77777777" w:rsidR="008113BF" w:rsidRDefault="008113BF" w:rsidP="00E70C80">
      <w:pPr>
        <w:numPr>
          <w:ilvl w:val="0"/>
          <w:numId w:val="35"/>
        </w:numPr>
        <w:spacing w:line="240" w:lineRule="auto"/>
      </w:pPr>
      <w:r>
        <w:t>Contacting consumers</w:t>
      </w:r>
      <w:r w:rsidR="00126BCA">
        <w:t>;</w:t>
      </w:r>
    </w:p>
    <w:p w14:paraId="41EB5754" w14:textId="77777777" w:rsidR="008113BF" w:rsidRDefault="008113BF" w:rsidP="00E70C80">
      <w:pPr>
        <w:numPr>
          <w:ilvl w:val="0"/>
          <w:numId w:val="35"/>
        </w:numPr>
        <w:spacing w:line="240" w:lineRule="auto"/>
      </w:pPr>
      <w:r>
        <w:t>Changing passwords</w:t>
      </w:r>
      <w:r w:rsidR="00126BCA">
        <w:t>;</w:t>
      </w:r>
    </w:p>
    <w:p w14:paraId="7C81FE17" w14:textId="77777777" w:rsidR="008113BF" w:rsidRDefault="008113BF" w:rsidP="00E70C80">
      <w:pPr>
        <w:numPr>
          <w:ilvl w:val="0"/>
          <w:numId w:val="35"/>
        </w:numPr>
        <w:spacing w:line="240" w:lineRule="auto"/>
      </w:pPr>
      <w:r>
        <w:t>Closing and reopening accounts</w:t>
      </w:r>
      <w:r w:rsidR="00126BCA">
        <w:t>;</w:t>
      </w:r>
    </w:p>
    <w:p w14:paraId="21FDAAA0" w14:textId="77777777" w:rsidR="008113BF" w:rsidRDefault="008113BF" w:rsidP="00E70C80">
      <w:pPr>
        <w:numPr>
          <w:ilvl w:val="0"/>
          <w:numId w:val="35"/>
        </w:numPr>
        <w:spacing w:line="240" w:lineRule="auto"/>
      </w:pPr>
      <w:r>
        <w:t>Refusing to open an account</w:t>
      </w:r>
      <w:r w:rsidR="00126BCA">
        <w:t>;</w:t>
      </w:r>
    </w:p>
    <w:p w14:paraId="1B876FC1" w14:textId="77777777" w:rsidR="008113BF" w:rsidRDefault="008113BF" w:rsidP="00E70C80">
      <w:pPr>
        <w:numPr>
          <w:ilvl w:val="0"/>
          <w:numId w:val="35"/>
        </w:numPr>
        <w:spacing w:line="240" w:lineRule="auto"/>
      </w:pPr>
      <w:r>
        <w:t xml:space="preserve">Notifying </w:t>
      </w:r>
      <w:r w:rsidR="006E43D7">
        <w:t>the University’s</w:t>
      </w:r>
      <w:r w:rsidR="00126BCA">
        <w:t xml:space="preserve"> </w:t>
      </w:r>
      <w:r w:rsidR="006E43D7">
        <w:t>Department of Public Safety</w:t>
      </w:r>
      <w:r w:rsidR="00126BCA">
        <w:t>;</w:t>
      </w:r>
    </w:p>
    <w:p w14:paraId="35D6F85C" w14:textId="77777777" w:rsidR="008113BF" w:rsidRDefault="008113BF" w:rsidP="00E70C80">
      <w:pPr>
        <w:numPr>
          <w:ilvl w:val="0"/>
          <w:numId w:val="35"/>
        </w:numPr>
        <w:spacing w:line="240" w:lineRule="auto"/>
      </w:pPr>
      <w:r>
        <w:t>Refusing to collect on or “sell” an account</w:t>
      </w:r>
      <w:r w:rsidR="00126BCA">
        <w:t>;</w:t>
      </w:r>
    </w:p>
    <w:p w14:paraId="1302B293" w14:textId="77777777" w:rsidR="008113BF" w:rsidRDefault="008113BF" w:rsidP="00E70C80">
      <w:pPr>
        <w:numPr>
          <w:ilvl w:val="0"/>
          <w:numId w:val="35"/>
        </w:numPr>
        <w:spacing w:line="240" w:lineRule="auto"/>
      </w:pPr>
      <w:r>
        <w:t>Other responses as determined by the department; or</w:t>
      </w:r>
    </w:p>
    <w:p w14:paraId="69895A03" w14:textId="77777777" w:rsidR="00854AC1" w:rsidRDefault="008113BF" w:rsidP="00E70C80">
      <w:pPr>
        <w:numPr>
          <w:ilvl w:val="0"/>
          <w:numId w:val="35"/>
        </w:numPr>
        <w:spacing w:line="240" w:lineRule="auto"/>
      </w:pPr>
      <w:r>
        <w:t>Determining that no response is warranted.</w:t>
      </w:r>
    </w:p>
    <w:p w14:paraId="554F1029" w14:textId="77777777" w:rsidR="00E70C80" w:rsidRDefault="00E70C80" w:rsidP="00854AC1">
      <w:pPr>
        <w:numPr>
          <w:ilvl w:val="0"/>
          <w:numId w:val="35"/>
        </w:numPr>
        <w:spacing w:line="240" w:lineRule="auto"/>
        <w:sectPr w:rsidR="00E70C80" w:rsidSect="00126BCA">
          <w:type w:val="continuous"/>
          <w:pgSz w:w="12240" w:h="15840"/>
          <w:pgMar w:top="1440" w:right="1080" w:bottom="1440" w:left="1080" w:header="720" w:footer="720" w:gutter="0"/>
          <w:cols w:num="2" w:space="720" w:equalWidth="0">
            <w:col w:w="4770" w:space="92"/>
            <w:col w:w="5218"/>
          </w:cols>
          <w:docGrid w:linePitch="360"/>
        </w:sectPr>
      </w:pPr>
    </w:p>
    <w:p w14:paraId="552BE463" w14:textId="77777777" w:rsidR="004F10EB" w:rsidRDefault="004F10EB" w:rsidP="00760B22">
      <w:pPr>
        <w:spacing w:line="240" w:lineRule="auto"/>
        <w:ind w:left="720"/>
      </w:pPr>
    </w:p>
    <w:p w14:paraId="0FE58E99" w14:textId="77777777" w:rsidR="00854AC1" w:rsidRDefault="00854AC1" w:rsidP="00760B22">
      <w:pPr>
        <w:spacing w:line="240" w:lineRule="auto"/>
        <w:ind w:left="720"/>
      </w:pPr>
      <w:r w:rsidRPr="00FD534E">
        <w:t xml:space="preserve">These procedures </w:t>
      </w:r>
      <w:r>
        <w:t>shall</w:t>
      </w:r>
      <w:r w:rsidRPr="00FD534E">
        <w:t xml:space="preserve"> be set forth in </w:t>
      </w:r>
      <w:r>
        <w:t>the department’s Protocol.</w:t>
      </w:r>
    </w:p>
    <w:p w14:paraId="749C34E2" w14:textId="77777777" w:rsidR="00854AC1" w:rsidRDefault="00854AC1" w:rsidP="00760B22">
      <w:pPr>
        <w:spacing w:line="240" w:lineRule="auto"/>
        <w:ind w:left="720"/>
      </w:pPr>
    </w:p>
    <w:p w14:paraId="27A5AFE0" w14:textId="77777777" w:rsidR="004F10EB" w:rsidRDefault="004F10EB" w:rsidP="00760B22">
      <w:pPr>
        <w:spacing w:line="240" w:lineRule="auto"/>
        <w:ind w:left="720"/>
      </w:pPr>
      <w:r>
        <w:t xml:space="preserve">Additionally, </w:t>
      </w:r>
      <w:r w:rsidRPr="00FD534E">
        <w:t xml:space="preserve">employees </w:t>
      </w:r>
      <w:r w:rsidR="005743CD">
        <w:t xml:space="preserve">of departments </w:t>
      </w:r>
      <w:r w:rsidR="008F40F6">
        <w:t>having Covered Accounts</w:t>
      </w:r>
      <w:r w:rsidR="005743CD">
        <w:t xml:space="preserve"> </w:t>
      </w:r>
      <w:r w:rsidRPr="00FD534E">
        <w:t>are expected to notify the</w:t>
      </w:r>
      <w:r w:rsidR="005743CD">
        <w:t xml:space="preserve">ir department’s Program </w:t>
      </w:r>
      <w:r w:rsidR="0040245D">
        <w:t>C</w:t>
      </w:r>
      <w:r w:rsidR="005743CD">
        <w:t xml:space="preserve">ontact </w:t>
      </w:r>
      <w:r w:rsidR="0040245D">
        <w:t>P</w:t>
      </w:r>
      <w:r w:rsidR="005743CD">
        <w:t>erson</w:t>
      </w:r>
      <w:r w:rsidRPr="00FD534E">
        <w:t xml:space="preserve"> once they become aware of an incident of </w:t>
      </w:r>
      <w:r w:rsidR="006E43D7">
        <w:t>I</w:t>
      </w:r>
      <w:r w:rsidRPr="00FD534E">
        <w:t xml:space="preserve">dentity </w:t>
      </w:r>
      <w:r w:rsidR="006E43D7">
        <w:t>T</w:t>
      </w:r>
      <w:r w:rsidRPr="00FD534E">
        <w:t>heft or of the University’s failure to comply with this Program</w:t>
      </w:r>
      <w:r w:rsidR="001D29CB">
        <w:t xml:space="preserve"> (</w:t>
      </w:r>
      <w:r w:rsidR="00334C63">
        <w:t>s</w:t>
      </w:r>
      <w:r w:rsidR="001D29CB">
        <w:t xml:space="preserve">ee </w:t>
      </w:r>
      <w:r w:rsidR="00334C63">
        <w:t xml:space="preserve">also, </w:t>
      </w:r>
      <w:r w:rsidR="001D29CB">
        <w:t>Section IV)</w:t>
      </w:r>
      <w:r w:rsidRPr="00FD534E">
        <w:t>.</w:t>
      </w:r>
      <w:r w:rsidR="005743CD">
        <w:t xml:space="preserve">  The </w:t>
      </w:r>
      <w:r w:rsidR="00C94745">
        <w:t>departmental</w:t>
      </w:r>
      <w:r w:rsidR="005743CD">
        <w:t xml:space="preserve"> </w:t>
      </w:r>
      <w:r w:rsidR="0040245D">
        <w:t>Program C</w:t>
      </w:r>
      <w:r w:rsidR="005743CD">
        <w:t xml:space="preserve">ontact </w:t>
      </w:r>
      <w:r w:rsidR="0040245D">
        <w:t>P</w:t>
      </w:r>
      <w:r w:rsidR="005743CD">
        <w:t xml:space="preserve">erson shall in turn </w:t>
      </w:r>
      <w:r w:rsidR="00BB272B">
        <w:t>report the incident to</w:t>
      </w:r>
      <w:r w:rsidR="005743CD">
        <w:t xml:space="preserve"> </w:t>
      </w:r>
      <w:r w:rsidR="00BB272B">
        <w:t xml:space="preserve">his/her supervisor and </w:t>
      </w:r>
      <w:r w:rsidR="005743CD">
        <w:t>the Program Administrator</w:t>
      </w:r>
      <w:r w:rsidR="00BB272B">
        <w:t>.</w:t>
      </w:r>
    </w:p>
    <w:p w14:paraId="1A58DBE6" w14:textId="77777777" w:rsidR="005F72B0" w:rsidRDefault="005F72B0" w:rsidP="00760B22">
      <w:pPr>
        <w:spacing w:line="240" w:lineRule="auto"/>
        <w:ind w:left="720"/>
      </w:pPr>
    </w:p>
    <w:p w14:paraId="5DF8D0E2" w14:textId="77777777" w:rsidR="005F72B0" w:rsidRDefault="005F72B0" w:rsidP="005F72B0">
      <w:pPr>
        <w:spacing w:line="240" w:lineRule="auto"/>
        <w:rPr>
          <w:b/>
        </w:rPr>
      </w:pPr>
      <w:r>
        <w:rPr>
          <w:b/>
        </w:rPr>
        <w:tab/>
        <w:t>E.</w:t>
      </w:r>
      <w:r>
        <w:rPr>
          <w:b/>
        </w:rPr>
        <w:tab/>
      </w:r>
      <w:r w:rsidRPr="00EE24BE">
        <w:rPr>
          <w:b/>
        </w:rPr>
        <w:t>Training</w:t>
      </w:r>
      <w:r w:rsidR="00F54E11">
        <w:rPr>
          <w:b/>
        </w:rPr>
        <w:t xml:space="preserve"> Employees</w:t>
      </w:r>
    </w:p>
    <w:p w14:paraId="2D724F23" w14:textId="77777777" w:rsidR="00F54E11" w:rsidRDefault="00F54E11" w:rsidP="005F72B0">
      <w:pPr>
        <w:spacing w:line="240" w:lineRule="auto"/>
        <w:rPr>
          <w:b/>
        </w:rPr>
      </w:pPr>
    </w:p>
    <w:p w14:paraId="1552ADCF" w14:textId="77777777" w:rsidR="005F72B0" w:rsidRDefault="005F72B0" w:rsidP="005F72B0">
      <w:pPr>
        <w:spacing w:line="240" w:lineRule="auto"/>
        <w:ind w:left="720"/>
      </w:pPr>
      <w:r>
        <w:t>Each University department</w:t>
      </w:r>
      <w:r w:rsidRPr="00FD534E">
        <w:t xml:space="preserve"> </w:t>
      </w:r>
      <w:r w:rsidR="003343C8">
        <w:t>having</w:t>
      </w:r>
      <w:r>
        <w:t xml:space="preserve"> </w:t>
      </w:r>
      <w:r w:rsidR="00D10F86">
        <w:t>C</w:t>
      </w:r>
      <w:r>
        <w:t xml:space="preserve">overed </w:t>
      </w:r>
      <w:r w:rsidR="00D10F86">
        <w:t>A</w:t>
      </w:r>
      <w:r>
        <w:t xml:space="preserve">ccounts shall </w:t>
      </w:r>
      <w:r w:rsidR="00D47138">
        <w:t xml:space="preserve">develop a training program and </w:t>
      </w:r>
      <w:r w:rsidR="00125CE0">
        <w:t xml:space="preserve">ensure that appropriate </w:t>
      </w:r>
      <w:r>
        <w:t xml:space="preserve">employees receive </w:t>
      </w:r>
      <w:r w:rsidR="002B270C">
        <w:t>training regarding th</w:t>
      </w:r>
      <w:r>
        <w:t xml:space="preserve">is Program and the department’s Protocol.  Names of employees who </w:t>
      </w:r>
      <w:r w:rsidR="00275230">
        <w:t xml:space="preserve">initially </w:t>
      </w:r>
      <w:r>
        <w:t xml:space="preserve">receive training shall be </w:t>
      </w:r>
      <w:r w:rsidR="00275230">
        <w:t xml:space="preserve">included in the department’s Protocol.  Thereafter, names of trained employees shall be </w:t>
      </w:r>
      <w:r>
        <w:t xml:space="preserve">submitted </w:t>
      </w:r>
      <w:r w:rsidR="00783076">
        <w:t>by the department’s Program</w:t>
      </w:r>
      <w:r w:rsidR="0040245D">
        <w:t xml:space="preserve"> C</w:t>
      </w:r>
      <w:r w:rsidR="00783076">
        <w:t xml:space="preserve">ontact </w:t>
      </w:r>
      <w:r w:rsidR="0040245D">
        <w:t>P</w:t>
      </w:r>
      <w:r w:rsidR="00783076">
        <w:t xml:space="preserve">erson </w:t>
      </w:r>
      <w:r>
        <w:t>to the Program Administrator on a continuous basis.</w:t>
      </w:r>
    </w:p>
    <w:p w14:paraId="1FE2AB9A" w14:textId="77777777" w:rsidR="009E2785" w:rsidRDefault="009E2785" w:rsidP="005F72B0">
      <w:pPr>
        <w:spacing w:line="240" w:lineRule="auto"/>
        <w:ind w:left="720"/>
      </w:pPr>
    </w:p>
    <w:p w14:paraId="55DDFEC6" w14:textId="77777777" w:rsidR="009E2785" w:rsidRDefault="009E2785" w:rsidP="009E2785">
      <w:pPr>
        <w:spacing w:line="240" w:lineRule="auto"/>
        <w:ind w:left="720"/>
        <w:rPr>
          <w:b/>
        </w:rPr>
      </w:pPr>
      <w:r>
        <w:rPr>
          <w:b/>
        </w:rPr>
        <w:t>F.</w:t>
      </w:r>
      <w:r>
        <w:rPr>
          <w:b/>
        </w:rPr>
        <w:tab/>
        <w:t>Reviewing Service Provider Arrangements</w:t>
      </w:r>
    </w:p>
    <w:p w14:paraId="4083C4E0" w14:textId="77777777" w:rsidR="009E2785" w:rsidRDefault="009E2785" w:rsidP="009E2785">
      <w:pPr>
        <w:spacing w:line="240" w:lineRule="auto"/>
        <w:rPr>
          <w:b/>
        </w:rPr>
      </w:pPr>
    </w:p>
    <w:p w14:paraId="1A24A224" w14:textId="77777777" w:rsidR="009E2785" w:rsidRDefault="009E2785" w:rsidP="009E2785">
      <w:pPr>
        <w:spacing w:line="240" w:lineRule="auto"/>
        <w:ind w:left="720"/>
      </w:pPr>
      <w:r w:rsidRPr="00FD534E">
        <w:t>In the event th</w:t>
      </w:r>
      <w:r>
        <w:t xml:space="preserve">at a </w:t>
      </w:r>
      <w:r w:rsidRPr="00FD534E">
        <w:t xml:space="preserve">University </w:t>
      </w:r>
      <w:r>
        <w:t>department engag</w:t>
      </w:r>
      <w:r w:rsidRPr="00FD534E">
        <w:t xml:space="preserve">es a </w:t>
      </w:r>
      <w:r>
        <w:t>S</w:t>
      </w:r>
      <w:r w:rsidRPr="00FD534E">
        <w:t xml:space="preserve">ervice </w:t>
      </w:r>
      <w:r>
        <w:t>P</w:t>
      </w:r>
      <w:r w:rsidRPr="00FD534E">
        <w:t xml:space="preserve">rovider to perform an activity in connection with </w:t>
      </w:r>
      <w:r>
        <w:t>C</w:t>
      </w:r>
      <w:r w:rsidRPr="00FD534E">
        <w:t xml:space="preserve">overed </w:t>
      </w:r>
      <w:r>
        <w:t>A</w:t>
      </w:r>
      <w:r w:rsidRPr="00FD534E">
        <w:t xml:space="preserve">ccounts, the </w:t>
      </w:r>
      <w:r>
        <w:t>department</w:t>
      </w:r>
      <w:r w:rsidRPr="00FD534E">
        <w:t xml:space="preserve"> </w:t>
      </w:r>
      <w:r>
        <w:t xml:space="preserve">will ensure </w:t>
      </w:r>
      <w:r w:rsidRPr="00FD534E">
        <w:t xml:space="preserve">the </w:t>
      </w:r>
      <w:r>
        <w:t>S</w:t>
      </w:r>
      <w:r w:rsidRPr="00FD534E">
        <w:t xml:space="preserve">ervice </w:t>
      </w:r>
      <w:r>
        <w:t>P</w:t>
      </w:r>
      <w:r w:rsidRPr="00FD534E">
        <w:t>rovider</w:t>
      </w:r>
      <w:r>
        <w:t>’s compliance with this Program by contractually requiring that Service Providers:</w:t>
      </w:r>
    </w:p>
    <w:p w14:paraId="0A6CED9D" w14:textId="77777777" w:rsidR="009E2785" w:rsidRPr="00FD534E" w:rsidRDefault="009E2785" w:rsidP="009E2785">
      <w:pPr>
        <w:spacing w:line="240" w:lineRule="auto"/>
        <w:ind w:left="720"/>
      </w:pPr>
    </w:p>
    <w:p w14:paraId="0FE44BCC" w14:textId="77777777" w:rsidR="009E2785" w:rsidRDefault="009E2785" w:rsidP="009E2785">
      <w:pPr>
        <w:numPr>
          <w:ilvl w:val="0"/>
          <w:numId w:val="45"/>
        </w:numPr>
      </w:pPr>
      <w:r>
        <w:t>H</w:t>
      </w:r>
      <w:r w:rsidRPr="0094749A">
        <w:t xml:space="preserve">ave </w:t>
      </w:r>
      <w:r>
        <w:t>I</w:t>
      </w:r>
      <w:r w:rsidRPr="0094749A">
        <w:t xml:space="preserve">dentity </w:t>
      </w:r>
      <w:r>
        <w:t>T</w:t>
      </w:r>
      <w:r w:rsidRPr="0094749A">
        <w:t xml:space="preserve">heft prevention policies and procedures in place; </w:t>
      </w:r>
    </w:p>
    <w:p w14:paraId="443C8795" w14:textId="77777777" w:rsidR="009E2785" w:rsidRDefault="009E2785" w:rsidP="009E2785">
      <w:pPr>
        <w:numPr>
          <w:ilvl w:val="0"/>
          <w:numId w:val="45"/>
        </w:numPr>
      </w:pPr>
      <w:r>
        <w:t>R</w:t>
      </w:r>
      <w:r w:rsidRPr="0094749A">
        <w:t xml:space="preserve">eview the University's </w:t>
      </w:r>
      <w:r>
        <w:t xml:space="preserve">Identity Theft Prevention </w:t>
      </w:r>
      <w:r w:rsidRPr="0094749A">
        <w:t>Program and</w:t>
      </w:r>
      <w:r>
        <w:t xml:space="preserve"> the department’s Protocol; and </w:t>
      </w:r>
    </w:p>
    <w:p w14:paraId="612A3AFD" w14:textId="77777777" w:rsidR="009E2785" w:rsidRPr="0094749A" w:rsidRDefault="009E2785" w:rsidP="009E2785">
      <w:pPr>
        <w:numPr>
          <w:ilvl w:val="0"/>
          <w:numId w:val="45"/>
        </w:numPr>
      </w:pPr>
      <w:r>
        <w:t>R</w:t>
      </w:r>
      <w:r w:rsidRPr="0094749A">
        <w:t xml:space="preserve">eport </w:t>
      </w:r>
      <w:r>
        <w:t>detected</w:t>
      </w:r>
      <w:r w:rsidRPr="0094749A">
        <w:t xml:space="preserve"> </w:t>
      </w:r>
      <w:r>
        <w:t>R</w:t>
      </w:r>
      <w:r w:rsidRPr="0094749A">
        <w:t xml:space="preserve">ed </w:t>
      </w:r>
      <w:r>
        <w:t>F</w:t>
      </w:r>
      <w:r w:rsidRPr="0094749A">
        <w:t xml:space="preserve">lags to the </w:t>
      </w:r>
      <w:r>
        <w:t xml:space="preserve">department’s Program Contact Person and the </w:t>
      </w:r>
      <w:r w:rsidRPr="00FD534E">
        <w:t>Prog</w:t>
      </w:r>
      <w:r>
        <w:t>ram Administrator.</w:t>
      </w:r>
      <w:r w:rsidRPr="009E2785">
        <w:tab/>
      </w:r>
    </w:p>
    <w:p w14:paraId="2C25F046" w14:textId="77777777" w:rsidR="009E2785" w:rsidRDefault="009E2785" w:rsidP="009E2785">
      <w:pPr>
        <w:spacing w:line="240" w:lineRule="auto"/>
        <w:rPr>
          <w:b/>
        </w:rPr>
      </w:pPr>
      <w:r>
        <w:rPr>
          <w:b/>
        </w:rPr>
        <w:tab/>
      </w:r>
    </w:p>
    <w:p w14:paraId="467F8AA4" w14:textId="77777777" w:rsidR="009E2785" w:rsidRPr="004E4D68" w:rsidRDefault="009E2785" w:rsidP="009E2785">
      <w:pPr>
        <w:spacing w:line="240" w:lineRule="auto"/>
        <w:ind w:left="720"/>
      </w:pPr>
      <w:r>
        <w:t>Each University department</w:t>
      </w:r>
      <w:r w:rsidRPr="00FD534E">
        <w:t xml:space="preserve"> </w:t>
      </w:r>
      <w:r>
        <w:t>having Covered Accounts shall identify such Service Providers.  The department’s Program Contact Person shall submit the Service Providers’ names and contact information in writing to the Program Administrator on a continuous basis.</w:t>
      </w:r>
    </w:p>
    <w:p w14:paraId="25F68DEC" w14:textId="77777777" w:rsidR="007670A2" w:rsidRDefault="007670A2" w:rsidP="00760B22">
      <w:pPr>
        <w:spacing w:line="240" w:lineRule="auto"/>
        <w:ind w:left="720"/>
      </w:pPr>
    </w:p>
    <w:p w14:paraId="7EAF5020" w14:textId="77777777" w:rsidR="007E38AC" w:rsidRPr="007E38AC" w:rsidRDefault="009E2785" w:rsidP="00760B22">
      <w:pPr>
        <w:spacing w:line="240" w:lineRule="auto"/>
        <w:ind w:left="720"/>
        <w:rPr>
          <w:b/>
        </w:rPr>
      </w:pPr>
      <w:r>
        <w:rPr>
          <w:b/>
        </w:rPr>
        <w:lastRenderedPageBreak/>
        <w:t>G</w:t>
      </w:r>
      <w:r w:rsidR="007E38AC" w:rsidRPr="007E38AC">
        <w:rPr>
          <w:b/>
        </w:rPr>
        <w:t>.</w:t>
      </w:r>
      <w:r w:rsidR="007E38AC" w:rsidRPr="007E38AC">
        <w:rPr>
          <w:b/>
        </w:rPr>
        <w:tab/>
        <w:t>Updat</w:t>
      </w:r>
      <w:r w:rsidR="00F54E11">
        <w:rPr>
          <w:b/>
        </w:rPr>
        <w:t>ing the Program</w:t>
      </w:r>
    </w:p>
    <w:p w14:paraId="26A1E113" w14:textId="77777777" w:rsidR="007E38AC" w:rsidRDefault="007E38AC" w:rsidP="00760B22">
      <w:pPr>
        <w:spacing w:line="240" w:lineRule="auto"/>
        <w:ind w:left="720"/>
      </w:pPr>
    </w:p>
    <w:p w14:paraId="2B445CB6" w14:textId="77777777" w:rsidR="007E38AC" w:rsidRDefault="003E0752" w:rsidP="00760B22">
      <w:pPr>
        <w:spacing w:line="240" w:lineRule="auto"/>
        <w:ind w:left="720"/>
      </w:pPr>
      <w:r>
        <w:t>Upon request by the</w:t>
      </w:r>
      <w:r w:rsidR="007E38AC">
        <w:t xml:space="preserve"> </w:t>
      </w:r>
      <w:r w:rsidR="00C7472F">
        <w:t>Program Administrator</w:t>
      </w:r>
      <w:r w:rsidR="007E38AC">
        <w:t xml:space="preserve">, </w:t>
      </w:r>
      <w:r w:rsidR="009447D2">
        <w:t xml:space="preserve">each </w:t>
      </w:r>
      <w:r w:rsidR="007E38AC">
        <w:t>d</w:t>
      </w:r>
      <w:r w:rsidR="007E38AC" w:rsidRPr="00FD534E">
        <w:t xml:space="preserve">epartment </w:t>
      </w:r>
      <w:r w:rsidR="003343C8">
        <w:t>having</w:t>
      </w:r>
      <w:r w:rsidR="009447D2">
        <w:t xml:space="preserve"> </w:t>
      </w:r>
      <w:r w:rsidR="00D10F86">
        <w:t>C</w:t>
      </w:r>
      <w:r w:rsidR="009447D2">
        <w:t xml:space="preserve">overed </w:t>
      </w:r>
      <w:r w:rsidR="00D10F86">
        <w:t>A</w:t>
      </w:r>
      <w:r w:rsidR="009447D2">
        <w:t>ccounts</w:t>
      </w:r>
      <w:r w:rsidR="007E38AC" w:rsidRPr="00FD534E">
        <w:t xml:space="preserve"> </w:t>
      </w:r>
      <w:r w:rsidR="00701B96">
        <w:t>shall</w:t>
      </w:r>
      <w:r w:rsidR="007E38AC" w:rsidRPr="00FD534E">
        <w:t xml:space="preserve"> </w:t>
      </w:r>
      <w:r w:rsidR="009447D2">
        <w:t>periodically review</w:t>
      </w:r>
      <w:r w:rsidR="0028473B">
        <w:t xml:space="preserve"> </w:t>
      </w:r>
      <w:r w:rsidR="009447D2">
        <w:t>its</w:t>
      </w:r>
      <w:r w:rsidR="0028473B">
        <w:t xml:space="preserve"> Protocol </w:t>
      </w:r>
      <w:r w:rsidR="0058095A">
        <w:t xml:space="preserve">to ensure its effectiveness.  Consideration </w:t>
      </w:r>
      <w:r w:rsidR="00730EFA">
        <w:t>for updating Protocol</w:t>
      </w:r>
      <w:r w:rsidR="00F16C0C">
        <w:t>s</w:t>
      </w:r>
      <w:r w:rsidR="00730EFA">
        <w:t xml:space="preserve"> </w:t>
      </w:r>
      <w:r w:rsidR="0058095A">
        <w:t>shall be given to</w:t>
      </w:r>
      <w:r w:rsidR="0028473B">
        <w:t>:</w:t>
      </w:r>
    </w:p>
    <w:p w14:paraId="78A57E8A" w14:textId="77777777" w:rsidR="003E0752" w:rsidRDefault="003E0752" w:rsidP="00BD5055">
      <w:pPr>
        <w:spacing w:line="240" w:lineRule="auto"/>
        <w:ind w:left="1800" w:hanging="360"/>
      </w:pPr>
    </w:p>
    <w:p w14:paraId="7FF47ED2" w14:textId="77777777" w:rsidR="0028473B" w:rsidRDefault="009F45EA" w:rsidP="009E2785">
      <w:pPr>
        <w:numPr>
          <w:ilvl w:val="0"/>
          <w:numId w:val="46"/>
        </w:numPr>
      </w:pPr>
      <w:r>
        <w:t>T</w:t>
      </w:r>
      <w:r w:rsidR="0028473B">
        <w:t xml:space="preserve">he department’s experiences with </w:t>
      </w:r>
      <w:r w:rsidR="0040245D">
        <w:t>I</w:t>
      </w:r>
      <w:r w:rsidR="0028473B">
        <w:t xml:space="preserve">dentity </w:t>
      </w:r>
      <w:r w:rsidR="0040245D">
        <w:t>T</w:t>
      </w:r>
      <w:r w:rsidR="0028473B">
        <w:t>heft;</w:t>
      </w:r>
    </w:p>
    <w:p w14:paraId="61B246E2" w14:textId="77777777" w:rsidR="0028473B" w:rsidRDefault="009F45EA" w:rsidP="009E2785">
      <w:pPr>
        <w:numPr>
          <w:ilvl w:val="0"/>
          <w:numId w:val="46"/>
        </w:numPr>
      </w:pPr>
      <w:r>
        <w:t>C</w:t>
      </w:r>
      <w:r w:rsidR="0028473B">
        <w:t xml:space="preserve">hanges in or new methods of </w:t>
      </w:r>
      <w:r w:rsidR="0040245D">
        <w:t>I</w:t>
      </w:r>
      <w:r w:rsidR="0028473B">
        <w:t xml:space="preserve">dentity </w:t>
      </w:r>
      <w:r w:rsidR="0040245D">
        <w:t>T</w:t>
      </w:r>
      <w:r w:rsidR="0028473B">
        <w:t>heft;</w:t>
      </w:r>
    </w:p>
    <w:p w14:paraId="0F562B0A" w14:textId="77777777" w:rsidR="0028473B" w:rsidRDefault="009F45EA" w:rsidP="009E2785">
      <w:pPr>
        <w:numPr>
          <w:ilvl w:val="0"/>
          <w:numId w:val="46"/>
        </w:numPr>
      </w:pPr>
      <w:r>
        <w:t>C</w:t>
      </w:r>
      <w:r w:rsidR="0028473B">
        <w:t xml:space="preserve">hanges in or new methods of detecting, mitigating, and preventing </w:t>
      </w:r>
      <w:r w:rsidR="0040245D">
        <w:t>I</w:t>
      </w:r>
      <w:r w:rsidR="0028473B">
        <w:t xml:space="preserve">dentity </w:t>
      </w:r>
      <w:r w:rsidR="0040245D">
        <w:t>T</w:t>
      </w:r>
      <w:r w:rsidR="0028473B">
        <w:t>heft;</w:t>
      </w:r>
    </w:p>
    <w:p w14:paraId="77BDD76D" w14:textId="77777777" w:rsidR="0028473B" w:rsidRDefault="009F45EA" w:rsidP="009E2785">
      <w:pPr>
        <w:numPr>
          <w:ilvl w:val="0"/>
          <w:numId w:val="46"/>
        </w:numPr>
      </w:pPr>
      <w:r>
        <w:t>C</w:t>
      </w:r>
      <w:r w:rsidR="0028473B">
        <w:t xml:space="preserve">hanges in the types of </w:t>
      </w:r>
      <w:r w:rsidR="00F54E11">
        <w:t>Covered Accounts</w:t>
      </w:r>
      <w:r w:rsidR="0028473B">
        <w:t xml:space="preserve"> offered or maintained by the department; and</w:t>
      </w:r>
    </w:p>
    <w:p w14:paraId="48FE64A9" w14:textId="77777777" w:rsidR="003E0752" w:rsidRDefault="009F45EA" w:rsidP="009E2785">
      <w:pPr>
        <w:numPr>
          <w:ilvl w:val="0"/>
          <w:numId w:val="46"/>
        </w:numPr>
      </w:pPr>
      <w:r>
        <w:t>C</w:t>
      </w:r>
      <w:r w:rsidR="0028473B">
        <w:t xml:space="preserve">hanges in the University’s business arrangements and </w:t>
      </w:r>
      <w:r w:rsidR="0040245D">
        <w:t>S</w:t>
      </w:r>
      <w:r w:rsidR="0028473B">
        <w:t xml:space="preserve">ervice </w:t>
      </w:r>
      <w:r w:rsidR="0040245D">
        <w:t>P</w:t>
      </w:r>
      <w:r w:rsidR="0028473B">
        <w:t>rovider arrangements.</w:t>
      </w:r>
    </w:p>
    <w:p w14:paraId="62688F2B" w14:textId="77777777" w:rsidR="003E0752" w:rsidRDefault="003E0752" w:rsidP="00760B22">
      <w:pPr>
        <w:spacing w:line="240" w:lineRule="auto"/>
        <w:ind w:left="720"/>
      </w:pPr>
    </w:p>
    <w:p w14:paraId="6049546A" w14:textId="77777777" w:rsidR="003E0752" w:rsidRDefault="00C7472F" w:rsidP="00760B22">
      <w:pPr>
        <w:spacing w:line="240" w:lineRule="auto"/>
        <w:ind w:left="720"/>
      </w:pPr>
      <w:r>
        <w:t>W</w:t>
      </w:r>
      <w:r w:rsidR="00F31673">
        <w:t>ritten reports</w:t>
      </w:r>
      <w:r w:rsidR="003E0752">
        <w:t xml:space="preserve"> </w:t>
      </w:r>
      <w:r w:rsidR="00F31673">
        <w:t xml:space="preserve">of </w:t>
      </w:r>
      <w:r w:rsidR="0058095A">
        <w:t>Protocol reviews</w:t>
      </w:r>
      <w:r w:rsidR="00F16C0C">
        <w:t xml:space="preserve">, including any updates made, </w:t>
      </w:r>
      <w:r w:rsidR="003E0752">
        <w:t xml:space="preserve">shall </w:t>
      </w:r>
      <w:r w:rsidR="0023109F">
        <w:t xml:space="preserve">be </w:t>
      </w:r>
      <w:r w:rsidR="003E0752">
        <w:t xml:space="preserve">submitted </w:t>
      </w:r>
      <w:r>
        <w:t xml:space="preserve">by the department’s Program </w:t>
      </w:r>
      <w:r w:rsidR="0040245D">
        <w:t>C</w:t>
      </w:r>
      <w:r>
        <w:t xml:space="preserve">ontact </w:t>
      </w:r>
      <w:r w:rsidR="0040245D">
        <w:t>P</w:t>
      </w:r>
      <w:r>
        <w:t xml:space="preserve">erson </w:t>
      </w:r>
      <w:r w:rsidR="003E0752">
        <w:t xml:space="preserve">to the </w:t>
      </w:r>
      <w:r w:rsidR="0023109F">
        <w:t>Program Administrator</w:t>
      </w:r>
      <w:r w:rsidR="0058095A">
        <w:t xml:space="preserve"> in a timely fashion.</w:t>
      </w:r>
    </w:p>
    <w:p w14:paraId="783840A5" w14:textId="77777777" w:rsidR="003466E2" w:rsidRDefault="003466E2" w:rsidP="00760B22">
      <w:pPr>
        <w:spacing w:line="240" w:lineRule="auto"/>
        <w:ind w:left="720"/>
      </w:pPr>
    </w:p>
    <w:p w14:paraId="2114E77D" w14:textId="77777777" w:rsidR="007E38AC" w:rsidRDefault="003466E2" w:rsidP="009E2785">
      <w:pPr>
        <w:spacing w:line="240" w:lineRule="auto"/>
      </w:pPr>
      <w:r>
        <w:rPr>
          <w:b/>
        </w:rPr>
        <w:tab/>
      </w:r>
    </w:p>
    <w:p w14:paraId="3A016F77" w14:textId="77777777" w:rsidR="00822623" w:rsidRDefault="00822623" w:rsidP="00760B22">
      <w:pPr>
        <w:spacing w:line="240" w:lineRule="auto"/>
        <w:rPr>
          <w:b/>
        </w:rPr>
      </w:pPr>
      <w:r>
        <w:rPr>
          <w:b/>
        </w:rPr>
        <w:t>IV.</w:t>
      </w:r>
      <w:r>
        <w:rPr>
          <w:b/>
        </w:rPr>
        <w:tab/>
        <w:t>DEPARTMENTAL RED FLAGS RULE PROTOCOL</w:t>
      </w:r>
      <w:r w:rsidR="0051364C">
        <w:rPr>
          <w:b/>
        </w:rPr>
        <w:t xml:space="preserve"> </w:t>
      </w:r>
    </w:p>
    <w:p w14:paraId="641E05E4" w14:textId="77777777" w:rsidR="008D7FED" w:rsidRPr="00FD534E" w:rsidRDefault="008D7FED" w:rsidP="00760B22">
      <w:pPr>
        <w:spacing w:line="240" w:lineRule="auto"/>
      </w:pPr>
    </w:p>
    <w:p w14:paraId="6ED4D79D" w14:textId="77777777" w:rsidR="00817EA8" w:rsidRPr="00FD534E" w:rsidRDefault="0051364C" w:rsidP="00760B22">
      <w:pPr>
        <w:spacing w:line="240" w:lineRule="auto"/>
      </w:pPr>
      <w:r>
        <w:t>On or before May 1, 2009</w:t>
      </w:r>
      <w:r w:rsidR="007B4847">
        <w:t xml:space="preserve">, </w:t>
      </w:r>
      <w:r w:rsidR="00412E63">
        <w:t>each d</w:t>
      </w:r>
      <w:r w:rsidR="00412E63" w:rsidRPr="00FD534E">
        <w:t xml:space="preserve">epartment </w:t>
      </w:r>
      <w:r w:rsidR="003343C8">
        <w:t>having</w:t>
      </w:r>
      <w:r w:rsidR="00412E63">
        <w:t xml:space="preserve"> </w:t>
      </w:r>
      <w:r>
        <w:t>C</w:t>
      </w:r>
      <w:r w:rsidR="00412E63">
        <w:t>overed</w:t>
      </w:r>
      <w:r w:rsidR="00D120F8">
        <w:t xml:space="preserve"> </w:t>
      </w:r>
      <w:r>
        <w:t>A</w:t>
      </w:r>
      <w:r w:rsidR="00412E63">
        <w:t>ccounts</w:t>
      </w:r>
      <w:r w:rsidR="00233D70">
        <w:t xml:space="preserve"> </w:t>
      </w:r>
      <w:r w:rsidR="00412E63">
        <w:t xml:space="preserve">shall </w:t>
      </w:r>
      <w:r w:rsidR="00F249EE">
        <w:t xml:space="preserve">use the </w:t>
      </w:r>
      <w:r w:rsidR="00F0706B">
        <w:t xml:space="preserve">template attached as Appendix B  to </w:t>
      </w:r>
      <w:r w:rsidR="00817EA8" w:rsidRPr="00FD534E">
        <w:t xml:space="preserve">prepare a </w:t>
      </w:r>
      <w:r w:rsidR="00817EA8" w:rsidRPr="00E10F8F">
        <w:t>Protocol</w:t>
      </w:r>
      <w:r w:rsidR="00817EA8" w:rsidRPr="00FD534E">
        <w:t xml:space="preserve"> containing:</w:t>
      </w:r>
    </w:p>
    <w:p w14:paraId="76608F6D" w14:textId="77777777" w:rsidR="00817EA8" w:rsidRPr="00FD534E" w:rsidRDefault="00817EA8" w:rsidP="00760B22">
      <w:pPr>
        <w:spacing w:line="240" w:lineRule="auto"/>
      </w:pPr>
    </w:p>
    <w:p w14:paraId="716B504A" w14:textId="77777777" w:rsidR="00C03DC1" w:rsidRDefault="009F45EA" w:rsidP="009E2785">
      <w:pPr>
        <w:numPr>
          <w:ilvl w:val="0"/>
          <w:numId w:val="36"/>
        </w:numPr>
        <w:tabs>
          <w:tab w:val="clear" w:pos="720"/>
          <w:tab w:val="num" w:pos="360"/>
        </w:tabs>
        <w:spacing w:line="240" w:lineRule="auto"/>
        <w:ind w:left="360"/>
      </w:pPr>
      <w:r>
        <w:t>T</w:t>
      </w:r>
      <w:r w:rsidR="00817EA8" w:rsidRPr="00FD534E">
        <w:t>he department name</w:t>
      </w:r>
      <w:r w:rsidR="00C03DC1">
        <w:t xml:space="preserve"> and </w:t>
      </w:r>
      <w:r w:rsidR="00817EA8" w:rsidRPr="00FD534E">
        <w:t>number,</w:t>
      </w:r>
    </w:p>
    <w:p w14:paraId="3CF4254A" w14:textId="77777777" w:rsidR="00817EA8" w:rsidRPr="00FD534E" w:rsidRDefault="00C03DC1" w:rsidP="009E2785">
      <w:pPr>
        <w:numPr>
          <w:ilvl w:val="0"/>
          <w:numId w:val="36"/>
        </w:numPr>
        <w:tabs>
          <w:tab w:val="clear" w:pos="720"/>
          <w:tab w:val="num" w:pos="360"/>
        </w:tabs>
        <w:spacing w:line="240" w:lineRule="auto"/>
        <w:ind w:left="360"/>
      </w:pPr>
      <w:r>
        <w:t>The</w:t>
      </w:r>
      <w:r w:rsidR="00334C63">
        <w:t xml:space="preserve"> </w:t>
      </w:r>
      <w:r w:rsidR="006969C2">
        <w:t xml:space="preserve">name </w:t>
      </w:r>
      <w:r w:rsidR="002C71B3">
        <w:t xml:space="preserve">of </w:t>
      </w:r>
      <w:r w:rsidR="006969C2">
        <w:t xml:space="preserve">and contact information for the person designated as its </w:t>
      </w:r>
      <w:r w:rsidR="00334C63">
        <w:t xml:space="preserve">Program </w:t>
      </w:r>
      <w:r w:rsidR="009E2785">
        <w:t>C</w:t>
      </w:r>
      <w:r w:rsidR="00817EA8" w:rsidRPr="00FD534E">
        <w:t xml:space="preserve">ontact </w:t>
      </w:r>
      <w:r w:rsidR="009E2785">
        <w:t>P</w:t>
      </w:r>
      <w:r w:rsidR="00817EA8" w:rsidRPr="00FD534E">
        <w:t xml:space="preserve">erson; </w:t>
      </w:r>
    </w:p>
    <w:p w14:paraId="7D474BD7" w14:textId="77777777" w:rsidR="00817EA8" w:rsidRPr="00FD534E" w:rsidRDefault="009F45EA" w:rsidP="009E2785">
      <w:pPr>
        <w:numPr>
          <w:ilvl w:val="0"/>
          <w:numId w:val="36"/>
        </w:numPr>
        <w:tabs>
          <w:tab w:val="clear" w:pos="720"/>
          <w:tab w:val="num" w:pos="360"/>
        </w:tabs>
        <w:spacing w:line="240" w:lineRule="auto"/>
        <w:ind w:left="360"/>
      </w:pPr>
      <w:r>
        <w:t>T</w:t>
      </w:r>
      <w:r w:rsidR="00817EA8" w:rsidRPr="00FD534E">
        <w:t xml:space="preserve">he name </w:t>
      </w:r>
      <w:r w:rsidR="002C71B3">
        <w:t xml:space="preserve">of and contact information for </w:t>
      </w:r>
      <w:r w:rsidR="00817EA8" w:rsidRPr="00FD534E">
        <w:t xml:space="preserve">the person responsible for </w:t>
      </w:r>
      <w:r w:rsidR="00F7738B">
        <w:t>Program</w:t>
      </w:r>
      <w:r w:rsidR="00817EA8" w:rsidRPr="00FD534E">
        <w:t xml:space="preserve"> training within the department</w:t>
      </w:r>
      <w:r w:rsidR="00412E63">
        <w:t xml:space="preserve"> (if different from above)</w:t>
      </w:r>
      <w:r w:rsidR="00817EA8" w:rsidRPr="00FD534E">
        <w:t xml:space="preserve">; </w:t>
      </w:r>
    </w:p>
    <w:p w14:paraId="33356DA5" w14:textId="77777777" w:rsidR="00817EA8" w:rsidRPr="00FD534E" w:rsidRDefault="009F45EA" w:rsidP="009E2785">
      <w:pPr>
        <w:numPr>
          <w:ilvl w:val="0"/>
          <w:numId w:val="36"/>
        </w:numPr>
        <w:tabs>
          <w:tab w:val="clear" w:pos="720"/>
          <w:tab w:val="num" w:pos="360"/>
        </w:tabs>
        <w:spacing w:line="240" w:lineRule="auto"/>
        <w:ind w:left="360"/>
      </w:pPr>
      <w:r>
        <w:t>A</w:t>
      </w:r>
      <w:r w:rsidR="00817EA8" w:rsidRPr="00FD534E">
        <w:t xml:space="preserve"> list </w:t>
      </w:r>
      <w:r w:rsidR="00233D70">
        <w:t xml:space="preserve">and description </w:t>
      </w:r>
      <w:r w:rsidR="00C03DC1">
        <w:t xml:space="preserve">of </w:t>
      </w:r>
      <w:r w:rsidR="0051364C">
        <w:t>C</w:t>
      </w:r>
      <w:r w:rsidR="00817EA8" w:rsidRPr="00FD534E">
        <w:t xml:space="preserve">overed </w:t>
      </w:r>
      <w:r w:rsidR="0051364C">
        <w:t>A</w:t>
      </w:r>
      <w:r w:rsidR="00817EA8" w:rsidRPr="00FD534E">
        <w:t xml:space="preserve">ccounts; </w:t>
      </w:r>
    </w:p>
    <w:p w14:paraId="23BC1435" w14:textId="77777777" w:rsidR="006969C2" w:rsidRDefault="006969C2" w:rsidP="009E2785">
      <w:pPr>
        <w:numPr>
          <w:ilvl w:val="0"/>
          <w:numId w:val="36"/>
        </w:numPr>
        <w:tabs>
          <w:tab w:val="clear" w:pos="720"/>
          <w:tab w:val="num" w:pos="360"/>
        </w:tabs>
        <w:spacing w:line="240" w:lineRule="auto"/>
        <w:ind w:left="360"/>
      </w:pPr>
      <w:r>
        <w:t xml:space="preserve">For each </w:t>
      </w:r>
      <w:r w:rsidR="0051364C">
        <w:t>C</w:t>
      </w:r>
      <w:r>
        <w:t xml:space="preserve">overed </w:t>
      </w:r>
      <w:r w:rsidR="0051364C">
        <w:t>A</w:t>
      </w:r>
      <w:r>
        <w:t>ccount:</w:t>
      </w:r>
    </w:p>
    <w:p w14:paraId="015FF0C0" w14:textId="77777777" w:rsidR="00817EA8" w:rsidRPr="00FD534E" w:rsidRDefault="009F45EA" w:rsidP="009E2785">
      <w:pPr>
        <w:numPr>
          <w:ilvl w:val="1"/>
          <w:numId w:val="36"/>
        </w:numPr>
        <w:tabs>
          <w:tab w:val="clear" w:pos="1440"/>
          <w:tab w:val="num" w:pos="1080"/>
        </w:tabs>
        <w:spacing w:line="240" w:lineRule="auto"/>
        <w:ind w:left="1080"/>
      </w:pPr>
      <w:r>
        <w:t>A</w:t>
      </w:r>
      <w:r w:rsidR="00817EA8" w:rsidRPr="00FD534E">
        <w:t xml:space="preserve"> list</w:t>
      </w:r>
      <w:r w:rsidR="00F7738B">
        <w:t xml:space="preserve"> and </w:t>
      </w:r>
      <w:r w:rsidR="00412E63">
        <w:t>description</w:t>
      </w:r>
      <w:r w:rsidR="00817EA8" w:rsidRPr="00FD534E">
        <w:t xml:space="preserve"> of </w:t>
      </w:r>
      <w:r w:rsidR="006969C2">
        <w:t>rel</w:t>
      </w:r>
      <w:r w:rsidR="002C71B3">
        <w:t xml:space="preserve">evant </w:t>
      </w:r>
      <w:r w:rsidR="0051364C">
        <w:t>R</w:t>
      </w:r>
      <w:r w:rsidR="00233D70">
        <w:t xml:space="preserve">ed </w:t>
      </w:r>
      <w:r w:rsidR="0051364C">
        <w:t>F</w:t>
      </w:r>
      <w:r w:rsidR="00233D70">
        <w:t>lags</w:t>
      </w:r>
      <w:r w:rsidR="00817EA8" w:rsidRPr="00FD534E">
        <w:t xml:space="preserve">; </w:t>
      </w:r>
    </w:p>
    <w:p w14:paraId="58A3B1C4" w14:textId="77777777" w:rsidR="00817EA8" w:rsidRPr="00FD534E" w:rsidRDefault="002C71B3" w:rsidP="009E2785">
      <w:pPr>
        <w:numPr>
          <w:ilvl w:val="1"/>
          <w:numId w:val="36"/>
        </w:numPr>
        <w:tabs>
          <w:tab w:val="clear" w:pos="1440"/>
          <w:tab w:val="num" w:pos="1080"/>
        </w:tabs>
        <w:spacing w:line="240" w:lineRule="auto"/>
        <w:ind w:left="1080"/>
      </w:pPr>
      <w:r>
        <w:t>I</w:t>
      </w:r>
      <w:r w:rsidR="00817EA8" w:rsidRPr="00FD534E">
        <w:t>nternal procedures to obtain</w:t>
      </w:r>
      <w:r w:rsidR="00412E63">
        <w:t>,</w:t>
      </w:r>
      <w:r w:rsidR="00817EA8" w:rsidRPr="00FD534E">
        <w:t xml:space="preserve"> verify</w:t>
      </w:r>
      <w:r w:rsidR="00412E63">
        <w:t>, and monitor</w:t>
      </w:r>
      <w:r w:rsidR="00817EA8" w:rsidRPr="00FD534E">
        <w:t xml:space="preserve"> </w:t>
      </w:r>
      <w:r w:rsidR="006E43D7">
        <w:t>I</w:t>
      </w:r>
      <w:r w:rsidR="00817EA8" w:rsidRPr="00FD534E">
        <w:t xml:space="preserve">dentifying </w:t>
      </w:r>
      <w:r w:rsidR="006E43D7">
        <w:t>I</w:t>
      </w:r>
      <w:r w:rsidR="00817EA8" w:rsidRPr="00FD534E">
        <w:t>nformation</w:t>
      </w:r>
      <w:r w:rsidR="00F7738B">
        <w:t xml:space="preserve"> </w:t>
      </w:r>
      <w:r w:rsidR="00817EA8" w:rsidRPr="00FD534E">
        <w:t xml:space="preserve">on file with the University; </w:t>
      </w:r>
      <w:r w:rsidR="00412E63">
        <w:t>and</w:t>
      </w:r>
    </w:p>
    <w:p w14:paraId="1AE79901" w14:textId="77777777" w:rsidR="00EB75FA" w:rsidRDefault="009F45EA" w:rsidP="009E2785">
      <w:pPr>
        <w:numPr>
          <w:ilvl w:val="1"/>
          <w:numId w:val="36"/>
        </w:numPr>
        <w:tabs>
          <w:tab w:val="clear" w:pos="1440"/>
          <w:tab w:val="num" w:pos="1080"/>
        </w:tabs>
        <w:spacing w:line="240" w:lineRule="auto"/>
        <w:ind w:left="1080"/>
      </w:pPr>
      <w:r>
        <w:t>I</w:t>
      </w:r>
      <w:r w:rsidR="00817EA8" w:rsidRPr="00FD534E">
        <w:t xml:space="preserve">nternal procedures </w:t>
      </w:r>
      <w:r w:rsidR="002C71B3">
        <w:t xml:space="preserve">to detect and respond </w:t>
      </w:r>
      <w:r w:rsidR="00E10F8F">
        <w:t>to</w:t>
      </w:r>
      <w:r w:rsidR="00F7738B">
        <w:t xml:space="preserve"> </w:t>
      </w:r>
      <w:r w:rsidR="0051364C">
        <w:t>R</w:t>
      </w:r>
      <w:r w:rsidR="00F7738B">
        <w:t xml:space="preserve">ed </w:t>
      </w:r>
      <w:r w:rsidR="0051364C">
        <w:t>F</w:t>
      </w:r>
      <w:r w:rsidR="00F7738B">
        <w:t>lags</w:t>
      </w:r>
      <w:r w:rsidR="00EB75FA">
        <w:t>; and</w:t>
      </w:r>
    </w:p>
    <w:p w14:paraId="41E5706A" w14:textId="77777777" w:rsidR="00EB75FA" w:rsidRDefault="00EB75FA" w:rsidP="009E2785">
      <w:pPr>
        <w:spacing w:line="240" w:lineRule="auto"/>
        <w:ind w:left="270" w:hanging="270"/>
      </w:pPr>
      <w:r>
        <w:t xml:space="preserve">6.  </w:t>
      </w:r>
      <w:r w:rsidR="00B56E01">
        <w:t>The names of employees who have received training regarding this Program and the department’s Protocol.</w:t>
      </w:r>
    </w:p>
    <w:p w14:paraId="1A165D10" w14:textId="77777777" w:rsidR="00412E63" w:rsidRDefault="00412E63" w:rsidP="006969C2">
      <w:pPr>
        <w:spacing w:line="240" w:lineRule="auto"/>
        <w:ind w:left="720"/>
      </w:pPr>
    </w:p>
    <w:p w14:paraId="66FCFE62" w14:textId="77777777" w:rsidR="00026ED9" w:rsidRDefault="0051364C" w:rsidP="00760B22">
      <w:pPr>
        <w:spacing w:line="240" w:lineRule="auto"/>
      </w:pPr>
      <w:r>
        <w:t>Each Protoc</w:t>
      </w:r>
      <w:r w:rsidR="003343C8">
        <w:t>ol will be submitted to</w:t>
      </w:r>
      <w:r>
        <w:t xml:space="preserve"> the Program Administrator who will append the </w:t>
      </w:r>
      <w:r w:rsidR="007B4847">
        <w:t>P</w:t>
      </w:r>
      <w:r w:rsidR="00817EA8" w:rsidRPr="00FD534E">
        <w:t xml:space="preserve">rotocols </w:t>
      </w:r>
      <w:r w:rsidR="00B56E01">
        <w:t xml:space="preserve">to </w:t>
      </w:r>
      <w:r w:rsidR="00817EA8" w:rsidRPr="00FD534E">
        <w:t>th</w:t>
      </w:r>
      <w:r w:rsidR="00412E63">
        <w:t>is Program.</w:t>
      </w:r>
    </w:p>
    <w:p w14:paraId="12B7F20F" w14:textId="77777777" w:rsidR="00026ED9" w:rsidRDefault="00026ED9" w:rsidP="00760B22">
      <w:pPr>
        <w:spacing w:line="240" w:lineRule="auto"/>
      </w:pPr>
    </w:p>
    <w:p w14:paraId="35CDF7FA" w14:textId="77777777" w:rsidR="00026ED9" w:rsidRDefault="00026ED9" w:rsidP="00760B22">
      <w:pPr>
        <w:spacing w:line="240" w:lineRule="auto"/>
        <w:rPr>
          <w:b/>
        </w:rPr>
      </w:pPr>
    </w:p>
    <w:p w14:paraId="39AEF315" w14:textId="77777777" w:rsidR="00205D59" w:rsidRPr="00026ED9" w:rsidRDefault="0030459C" w:rsidP="00026ED9">
      <w:pPr>
        <w:rPr>
          <w:b/>
        </w:rPr>
      </w:pPr>
      <w:r w:rsidRPr="00026ED9">
        <w:rPr>
          <w:b/>
        </w:rPr>
        <w:t>V.</w:t>
      </w:r>
      <w:r w:rsidRPr="00026ED9">
        <w:rPr>
          <w:b/>
        </w:rPr>
        <w:tab/>
      </w:r>
      <w:r w:rsidR="00872A9F" w:rsidRPr="00026ED9">
        <w:rPr>
          <w:b/>
        </w:rPr>
        <w:t>PROGRAM ADMINISTRATION</w:t>
      </w:r>
    </w:p>
    <w:p w14:paraId="07B04E7D" w14:textId="77777777" w:rsidR="006E2029" w:rsidRDefault="006E2029" w:rsidP="00026ED9"/>
    <w:p w14:paraId="11BFCD6E" w14:textId="77777777" w:rsidR="005550C9" w:rsidRPr="00026ED9" w:rsidRDefault="0077077C" w:rsidP="00026ED9">
      <w:r w:rsidRPr="00026ED9">
        <w:t xml:space="preserve">The </w:t>
      </w:r>
      <w:r w:rsidR="0051364C" w:rsidRPr="00026ED9">
        <w:t xml:space="preserve">Program Administrator in </w:t>
      </w:r>
      <w:r w:rsidR="0040245D" w:rsidRPr="00026ED9">
        <w:t>consultation</w:t>
      </w:r>
      <w:r w:rsidR="0051364C" w:rsidRPr="00026ED9">
        <w:t xml:space="preserve"> with the </w:t>
      </w:r>
      <w:r w:rsidRPr="00026ED9">
        <w:t xml:space="preserve">UCPPD shall be responsible for the implementation, oversight, and continued development of the Program.  The </w:t>
      </w:r>
      <w:r w:rsidR="00633DB9" w:rsidRPr="00026ED9">
        <w:t xml:space="preserve">appointed </w:t>
      </w:r>
      <w:r w:rsidR="004C2543" w:rsidRPr="00026ED9">
        <w:t>Program</w:t>
      </w:r>
      <w:r w:rsidR="00205D59" w:rsidRPr="00026ED9">
        <w:t xml:space="preserve"> Administrator </w:t>
      </w:r>
      <w:r w:rsidRPr="00026ED9">
        <w:t xml:space="preserve">shall </w:t>
      </w:r>
      <w:r w:rsidR="0051364C" w:rsidRPr="00026ED9">
        <w:t xml:space="preserve">chair the </w:t>
      </w:r>
      <w:r w:rsidR="00996B20" w:rsidRPr="00026ED9">
        <w:t xml:space="preserve">UCPPD </w:t>
      </w:r>
      <w:r w:rsidR="0051364C" w:rsidRPr="00026ED9">
        <w:t xml:space="preserve">and have </w:t>
      </w:r>
      <w:r w:rsidR="00996B20" w:rsidRPr="00026ED9">
        <w:t>responsibility for</w:t>
      </w:r>
      <w:r w:rsidR="005550C9" w:rsidRPr="00026ED9">
        <w:t>:</w:t>
      </w:r>
    </w:p>
    <w:p w14:paraId="0638BB66" w14:textId="77777777" w:rsidR="005550C9" w:rsidRDefault="005550C9" w:rsidP="00760B22">
      <w:pPr>
        <w:spacing w:line="240" w:lineRule="auto"/>
        <w:ind w:left="720"/>
      </w:pPr>
    </w:p>
    <w:p w14:paraId="4979E1A4" w14:textId="77777777" w:rsidR="005550C9" w:rsidRDefault="005550C9" w:rsidP="009F45EA">
      <w:pPr>
        <w:numPr>
          <w:ilvl w:val="0"/>
          <w:numId w:val="28"/>
        </w:numPr>
        <w:spacing w:line="240" w:lineRule="auto"/>
        <w:ind w:left="1080"/>
      </w:pPr>
      <w:r>
        <w:t xml:space="preserve">Acting as </w:t>
      </w:r>
      <w:r w:rsidR="00985A9D">
        <w:t>the University’</w:t>
      </w:r>
      <w:r w:rsidR="00803CF5">
        <w:t>s</w:t>
      </w:r>
      <w:r w:rsidR="00633DB9">
        <w:t xml:space="preserve"> </w:t>
      </w:r>
      <w:r w:rsidR="008C2DE0">
        <w:t xml:space="preserve">primary </w:t>
      </w:r>
      <w:r>
        <w:t>contact person</w:t>
      </w:r>
      <w:r w:rsidR="00633DB9">
        <w:t xml:space="preserve"> for </w:t>
      </w:r>
      <w:r w:rsidR="0051364C">
        <w:t xml:space="preserve">the </w:t>
      </w:r>
      <w:r w:rsidR="00633DB9">
        <w:t>Program</w:t>
      </w:r>
      <w:r>
        <w:t>;</w:t>
      </w:r>
    </w:p>
    <w:p w14:paraId="63D22326" w14:textId="77777777" w:rsidR="00D255A4" w:rsidRDefault="00D255A4" w:rsidP="009F45EA">
      <w:pPr>
        <w:numPr>
          <w:ilvl w:val="0"/>
          <w:numId w:val="28"/>
        </w:numPr>
        <w:spacing w:line="240" w:lineRule="auto"/>
        <w:ind w:left="1080"/>
      </w:pPr>
      <w:r>
        <w:t xml:space="preserve">Providing general support and guidance to departments with </w:t>
      </w:r>
      <w:r w:rsidR="0051364C">
        <w:t>C</w:t>
      </w:r>
      <w:r>
        <w:t xml:space="preserve">overed </w:t>
      </w:r>
      <w:r w:rsidR="0051364C">
        <w:t>A</w:t>
      </w:r>
      <w:r>
        <w:t>ccounts;</w:t>
      </w:r>
    </w:p>
    <w:p w14:paraId="0F9B4917" w14:textId="77777777" w:rsidR="005550C9" w:rsidRDefault="00803CF5" w:rsidP="009F45EA">
      <w:pPr>
        <w:numPr>
          <w:ilvl w:val="0"/>
          <w:numId w:val="28"/>
        </w:numPr>
        <w:spacing w:line="240" w:lineRule="auto"/>
        <w:ind w:left="1080"/>
      </w:pPr>
      <w:r>
        <w:t xml:space="preserve">Oversight of </w:t>
      </w:r>
      <w:r w:rsidR="005550C9">
        <w:t xml:space="preserve">Program </w:t>
      </w:r>
      <w:r w:rsidR="00205D59" w:rsidRPr="00FD534E">
        <w:t>training</w:t>
      </w:r>
      <w:r w:rsidR="005550C9">
        <w:t>;</w:t>
      </w:r>
    </w:p>
    <w:p w14:paraId="534FBA7E" w14:textId="77777777" w:rsidR="005550C9" w:rsidRDefault="00803CF5" w:rsidP="009F45EA">
      <w:pPr>
        <w:numPr>
          <w:ilvl w:val="0"/>
          <w:numId w:val="28"/>
        </w:numPr>
        <w:spacing w:line="240" w:lineRule="auto"/>
        <w:ind w:left="1080"/>
      </w:pPr>
      <w:r>
        <w:lastRenderedPageBreak/>
        <w:t xml:space="preserve">Prompting and </w:t>
      </w:r>
      <w:r w:rsidR="009E2785">
        <w:t>approving</w:t>
      </w:r>
      <w:r>
        <w:t xml:space="preserve"> Protocol reviews and other Program reports</w:t>
      </w:r>
      <w:r w:rsidR="005550C9">
        <w:t>;</w:t>
      </w:r>
    </w:p>
    <w:p w14:paraId="34B24406" w14:textId="77777777" w:rsidR="0056210D" w:rsidRDefault="008C2DE0" w:rsidP="009F45EA">
      <w:pPr>
        <w:numPr>
          <w:ilvl w:val="0"/>
          <w:numId w:val="28"/>
        </w:numPr>
        <w:spacing w:line="240" w:lineRule="auto"/>
        <w:ind w:left="1080"/>
      </w:pPr>
      <w:r>
        <w:t xml:space="preserve">Working with departments to </w:t>
      </w:r>
      <w:r w:rsidR="00803CF5">
        <w:t>help ensure</w:t>
      </w:r>
      <w:r w:rsidR="0056210D">
        <w:t xml:space="preserve"> </w:t>
      </w:r>
      <w:r w:rsidR="0051364C">
        <w:t>Service P</w:t>
      </w:r>
      <w:r w:rsidR="00803CF5">
        <w:t>roviders’ compliance</w:t>
      </w:r>
      <w:r w:rsidR="009D7D30">
        <w:t xml:space="preserve"> with the Program;</w:t>
      </w:r>
      <w:r w:rsidR="006E7E19">
        <w:t xml:space="preserve"> and</w:t>
      </w:r>
    </w:p>
    <w:p w14:paraId="35E86243" w14:textId="77777777" w:rsidR="00953C74" w:rsidRDefault="006E7E19" w:rsidP="009F45EA">
      <w:pPr>
        <w:numPr>
          <w:ilvl w:val="0"/>
          <w:numId w:val="28"/>
        </w:numPr>
        <w:spacing w:line="240" w:lineRule="auto"/>
        <w:ind w:left="1080"/>
      </w:pPr>
      <w:r>
        <w:t>At least annually, reporting</w:t>
      </w:r>
      <w:r w:rsidR="00953C74">
        <w:t xml:space="preserve"> to the UCPPD</w:t>
      </w:r>
      <w:r>
        <w:t xml:space="preserve"> on</w:t>
      </w:r>
      <w:r w:rsidR="00953C74">
        <w:t xml:space="preserve"> matters related to the Program,</w:t>
      </w:r>
      <w:r w:rsidR="001C1F6E">
        <w:t xml:space="preserve"> </w:t>
      </w:r>
      <w:r w:rsidR="00953C74">
        <w:t>including:</w:t>
      </w:r>
    </w:p>
    <w:p w14:paraId="2F0E7424" w14:textId="77777777" w:rsidR="00953C74" w:rsidRDefault="00D80C6A" w:rsidP="009F45EA">
      <w:pPr>
        <w:numPr>
          <w:ilvl w:val="1"/>
          <w:numId w:val="30"/>
        </w:numPr>
        <w:spacing w:line="240" w:lineRule="auto"/>
        <w:ind w:left="1800"/>
      </w:pPr>
      <w:r>
        <w:t>An e</w:t>
      </w:r>
      <w:r w:rsidR="00953C74">
        <w:t>valuation of the effectiveness of the current Program;</w:t>
      </w:r>
    </w:p>
    <w:p w14:paraId="588A4DB6" w14:textId="77777777" w:rsidR="005550C9" w:rsidRDefault="00953C74" w:rsidP="009F45EA">
      <w:pPr>
        <w:numPr>
          <w:ilvl w:val="1"/>
          <w:numId w:val="30"/>
        </w:numPr>
        <w:spacing w:line="240" w:lineRule="auto"/>
        <w:ind w:left="1800"/>
      </w:pPr>
      <w:r>
        <w:t xml:space="preserve">Significant instances of </w:t>
      </w:r>
      <w:r w:rsidR="001A6E27">
        <w:t>I</w:t>
      </w:r>
      <w:r>
        <w:t xml:space="preserve">dentity </w:t>
      </w:r>
      <w:r w:rsidR="001A6E27">
        <w:t>T</w:t>
      </w:r>
      <w:r>
        <w:t xml:space="preserve">heft that </w:t>
      </w:r>
      <w:r w:rsidR="001C1F6E">
        <w:t xml:space="preserve">occurred during the reporting </w:t>
      </w:r>
      <w:r>
        <w:t>period and actions taken in response;</w:t>
      </w:r>
    </w:p>
    <w:p w14:paraId="4CD427A4" w14:textId="77777777" w:rsidR="00953C74" w:rsidRDefault="00953C74" w:rsidP="009F45EA">
      <w:pPr>
        <w:numPr>
          <w:ilvl w:val="1"/>
          <w:numId w:val="30"/>
        </w:numPr>
        <w:spacing w:line="240" w:lineRule="auto"/>
        <w:ind w:left="1800"/>
      </w:pPr>
      <w:r>
        <w:t xml:space="preserve">Status of ongoing monitoring of </w:t>
      </w:r>
      <w:r w:rsidR="0051364C">
        <w:t>S</w:t>
      </w:r>
      <w:r w:rsidR="00D80C6A">
        <w:t xml:space="preserve">ervice </w:t>
      </w:r>
      <w:r w:rsidR="0051364C">
        <w:t>P</w:t>
      </w:r>
      <w:r w:rsidR="00D80C6A">
        <w:t xml:space="preserve">rovider </w:t>
      </w:r>
      <w:r>
        <w:t>agreements</w:t>
      </w:r>
      <w:r w:rsidR="00C600C3">
        <w:t>; and</w:t>
      </w:r>
    </w:p>
    <w:p w14:paraId="0201A755" w14:textId="77777777" w:rsidR="00C600C3" w:rsidRDefault="00C600C3" w:rsidP="009F45EA">
      <w:pPr>
        <w:numPr>
          <w:ilvl w:val="1"/>
          <w:numId w:val="30"/>
        </w:numPr>
        <w:spacing w:line="240" w:lineRule="auto"/>
        <w:ind w:left="1800"/>
      </w:pPr>
      <w:r>
        <w:t>Any recommendations for material changes to the Program.</w:t>
      </w:r>
    </w:p>
    <w:p w14:paraId="147D18CF" w14:textId="77777777" w:rsidR="003F07BB" w:rsidRDefault="003F07BB" w:rsidP="003F07BB">
      <w:pPr>
        <w:spacing w:line="240" w:lineRule="auto"/>
      </w:pPr>
    </w:p>
    <w:p w14:paraId="1E2D8822" w14:textId="77777777" w:rsidR="00F824A1" w:rsidRDefault="00D120F8" w:rsidP="003F07BB">
      <w:pPr>
        <w:spacing w:line="240" w:lineRule="auto"/>
      </w:pPr>
      <w:r>
        <w:t xml:space="preserve">Program Administrator </w:t>
      </w:r>
      <w:r w:rsidR="009B2082">
        <w:t>Name:</w:t>
      </w:r>
      <w:r>
        <w:t xml:space="preserve">  </w:t>
      </w:r>
      <w:r w:rsidR="00E76A1A" w:rsidRPr="00E76A1A">
        <w:rPr>
          <w:u w:val="single"/>
        </w:rPr>
        <w:t>Juliann (Juli) Tenney</w:t>
      </w:r>
    </w:p>
    <w:p w14:paraId="53CC3D0B" w14:textId="77777777" w:rsidR="00F824A1" w:rsidRDefault="00F824A1" w:rsidP="003F07BB">
      <w:pPr>
        <w:spacing w:line="240" w:lineRule="auto"/>
      </w:pPr>
    </w:p>
    <w:p w14:paraId="5D4EADC7" w14:textId="77777777" w:rsidR="00F824A1" w:rsidRDefault="009B2082" w:rsidP="003F07BB">
      <w:pPr>
        <w:spacing w:line="240" w:lineRule="auto"/>
      </w:pPr>
      <w:r>
        <w:t xml:space="preserve">Title: </w:t>
      </w:r>
      <w:r>
        <w:tab/>
      </w:r>
      <w:r w:rsidR="00A07400" w:rsidRPr="00A07400">
        <w:rPr>
          <w:u w:val="single"/>
        </w:rPr>
        <w:t>University Research Compliance Officer and HIPAA Privacy Officer</w:t>
      </w:r>
    </w:p>
    <w:p w14:paraId="2E6DA2E1" w14:textId="77777777" w:rsidR="00A07400" w:rsidRDefault="00A07400" w:rsidP="003F07BB">
      <w:pPr>
        <w:spacing w:line="240" w:lineRule="auto"/>
      </w:pPr>
    </w:p>
    <w:p w14:paraId="3F0E67AE" w14:textId="77777777" w:rsidR="00C645EC" w:rsidRDefault="009B2082" w:rsidP="003F07BB">
      <w:pPr>
        <w:spacing w:line="240" w:lineRule="auto"/>
        <w:rPr>
          <w:u w:val="single"/>
        </w:rPr>
      </w:pPr>
      <w:r>
        <w:t xml:space="preserve">Telephone:    </w:t>
      </w:r>
      <w:r w:rsidR="00E76A1A" w:rsidRPr="00E76A1A">
        <w:rPr>
          <w:u w:val="single"/>
        </w:rPr>
        <w:t>919-843-9953</w:t>
      </w:r>
      <w:r w:rsidR="00E76A1A">
        <w:tab/>
      </w:r>
      <w:r w:rsidR="00E76A1A">
        <w:tab/>
      </w:r>
      <w:r>
        <w:t xml:space="preserve">Email:  </w:t>
      </w:r>
      <w:hyperlink r:id="rId14" w:history="1">
        <w:r w:rsidR="00175009" w:rsidRPr="00175009">
          <w:rPr>
            <w:rStyle w:val="Hyperlink"/>
            <w:color w:val="000000"/>
          </w:rPr>
          <w:t>juliann_tenney@unc.edu</w:t>
        </w:r>
      </w:hyperlink>
    </w:p>
    <w:p w14:paraId="26AC652A" w14:textId="77777777" w:rsidR="00175009" w:rsidRDefault="00175009" w:rsidP="003F07BB">
      <w:pPr>
        <w:spacing w:line="240" w:lineRule="auto"/>
      </w:pPr>
    </w:p>
    <w:p w14:paraId="3EB1C5C3" w14:textId="77777777" w:rsidR="00D120F8" w:rsidRDefault="00D120F8" w:rsidP="003F07BB">
      <w:pPr>
        <w:spacing w:line="240" w:lineRule="auto"/>
      </w:pPr>
    </w:p>
    <w:p w14:paraId="44FCAAF2" w14:textId="77777777" w:rsidR="00102F48" w:rsidRDefault="00C645EC" w:rsidP="003F07BB">
      <w:pPr>
        <w:spacing w:line="240" w:lineRule="auto"/>
        <w:rPr>
          <w:b/>
        </w:rPr>
      </w:pPr>
      <w:r w:rsidRPr="00D120F8">
        <w:rPr>
          <w:b/>
        </w:rPr>
        <w:t xml:space="preserve">VI. </w:t>
      </w:r>
      <w:r w:rsidR="00D120F8" w:rsidRPr="00D120F8">
        <w:rPr>
          <w:b/>
        </w:rPr>
        <w:tab/>
      </w:r>
      <w:r w:rsidR="00102F48">
        <w:rPr>
          <w:b/>
        </w:rPr>
        <w:t xml:space="preserve">AMENDMENTS &amp; </w:t>
      </w:r>
      <w:r w:rsidR="00102F48">
        <w:rPr>
          <w:b/>
        </w:rPr>
        <w:tab/>
        <w:t>UPDATES</w:t>
      </w:r>
    </w:p>
    <w:p w14:paraId="2C36EF57" w14:textId="77777777" w:rsidR="00102F48" w:rsidRDefault="00102F48" w:rsidP="003F07BB">
      <w:pPr>
        <w:spacing w:line="240" w:lineRule="auto"/>
        <w:rPr>
          <w:b/>
        </w:rPr>
      </w:pPr>
    </w:p>
    <w:p w14:paraId="5288A5E2" w14:textId="77777777" w:rsidR="00C645EC" w:rsidRPr="00102F48" w:rsidRDefault="00C645EC" w:rsidP="003F07BB">
      <w:pPr>
        <w:spacing w:line="240" w:lineRule="auto"/>
      </w:pPr>
      <w:r w:rsidRPr="00102F48">
        <w:t>This Program may be amended or updated as needed by the Chancellor.</w:t>
      </w:r>
    </w:p>
    <w:p w14:paraId="5F50C1AA" w14:textId="77777777" w:rsidR="00205D59" w:rsidRDefault="00205D59" w:rsidP="00760B22">
      <w:pPr>
        <w:spacing w:line="240" w:lineRule="auto"/>
      </w:pPr>
    </w:p>
    <w:p w14:paraId="38228C8C" w14:textId="77777777" w:rsidR="00B534D2" w:rsidRPr="00FD534E" w:rsidRDefault="00B534D2" w:rsidP="00760B22">
      <w:pPr>
        <w:spacing w:line="240" w:lineRule="auto"/>
      </w:pPr>
    </w:p>
    <w:p w14:paraId="20769F04" w14:textId="77777777" w:rsidR="006E3A5F" w:rsidRPr="00B534D2" w:rsidRDefault="006E3A5F" w:rsidP="00760B22">
      <w:pPr>
        <w:spacing w:line="240" w:lineRule="auto"/>
        <w:rPr>
          <w:b/>
        </w:rPr>
      </w:pPr>
      <w:r w:rsidRPr="00B534D2">
        <w:rPr>
          <w:b/>
        </w:rPr>
        <w:t>V</w:t>
      </w:r>
      <w:r w:rsidR="0005360E" w:rsidRPr="00B534D2">
        <w:rPr>
          <w:b/>
        </w:rPr>
        <w:t>II</w:t>
      </w:r>
      <w:r w:rsidRPr="00B534D2">
        <w:rPr>
          <w:b/>
        </w:rPr>
        <w:t>.</w:t>
      </w:r>
      <w:r w:rsidR="0005360E" w:rsidRPr="00B534D2">
        <w:rPr>
          <w:b/>
        </w:rPr>
        <w:tab/>
      </w:r>
      <w:r w:rsidRPr="00B534D2">
        <w:rPr>
          <w:b/>
        </w:rPr>
        <w:t>EFFECTIVE DATE</w:t>
      </w:r>
    </w:p>
    <w:p w14:paraId="01BF3339" w14:textId="77777777" w:rsidR="006E3A5F" w:rsidRDefault="006E3A5F" w:rsidP="00760B22">
      <w:pPr>
        <w:spacing w:line="240" w:lineRule="auto"/>
      </w:pPr>
      <w:r w:rsidRPr="00FD534E">
        <w:t> </w:t>
      </w:r>
    </w:p>
    <w:p w14:paraId="1F1CD239" w14:textId="77777777" w:rsidR="00126E98" w:rsidRDefault="00126E98" w:rsidP="00760B22">
      <w:pPr>
        <w:spacing w:line="240" w:lineRule="auto"/>
      </w:pPr>
      <w:r>
        <w:t>This Program is effective upon approval by the Board of Trustees.</w:t>
      </w:r>
    </w:p>
    <w:p w14:paraId="2FB9973F" w14:textId="77777777" w:rsidR="00126E98" w:rsidRPr="00FD534E" w:rsidRDefault="00126E98" w:rsidP="00760B22">
      <w:pPr>
        <w:spacing w:line="240" w:lineRule="auto"/>
      </w:pPr>
    </w:p>
    <w:p w14:paraId="7DEC21C0" w14:textId="77777777" w:rsidR="00B930A1" w:rsidRDefault="00B930A1" w:rsidP="00760B22">
      <w:pPr>
        <w:spacing w:line="240" w:lineRule="auto"/>
      </w:pPr>
      <w:r>
        <w:t>T</w:t>
      </w:r>
      <w:r w:rsidRPr="00A85595">
        <w:t>he</w:t>
      </w:r>
      <w:r w:rsidR="00792D90">
        <w:t xml:space="preserve"> University’s Board of Trustees </w:t>
      </w:r>
      <w:r w:rsidRPr="00A85595">
        <w:t>a</w:t>
      </w:r>
      <w:r>
        <w:t>dopted</w:t>
      </w:r>
      <w:r w:rsidRPr="00A85595">
        <w:t xml:space="preserve"> this Program on </w:t>
      </w:r>
      <w:r w:rsidR="005D5DEE">
        <w:t>March 26</w:t>
      </w:r>
      <w:r w:rsidRPr="00A85595">
        <w:t>, 2009.</w:t>
      </w:r>
    </w:p>
    <w:p w14:paraId="66D7C918" w14:textId="77777777" w:rsidR="00CE4F7E" w:rsidRDefault="00CE4F7E" w:rsidP="00E603B9">
      <w:pPr>
        <w:spacing w:line="240" w:lineRule="auto"/>
        <w:jc w:val="center"/>
      </w:pPr>
    </w:p>
    <w:p w14:paraId="7F4A91C7" w14:textId="77777777" w:rsidR="00CE4F7E" w:rsidRDefault="00CE4F7E" w:rsidP="00CE4F7E">
      <w:pPr>
        <w:spacing w:line="240" w:lineRule="auto"/>
      </w:pPr>
      <w:r w:rsidRPr="00205D59">
        <w:t xml:space="preserve">This </w:t>
      </w:r>
      <w:r>
        <w:t>Program</w:t>
      </w:r>
      <w:r w:rsidRPr="00205D59">
        <w:t xml:space="preserve"> is maintained by the </w:t>
      </w:r>
      <w:r>
        <w:t>Program Administrator.</w:t>
      </w:r>
    </w:p>
    <w:p w14:paraId="6AC78D5B" w14:textId="77777777" w:rsidR="007B2971" w:rsidRDefault="007B2971" w:rsidP="00E603B9">
      <w:pPr>
        <w:spacing w:line="240" w:lineRule="auto"/>
        <w:jc w:val="center"/>
        <w:rPr>
          <w:bCs/>
          <w:sz w:val="28"/>
          <w:szCs w:val="28"/>
        </w:rPr>
      </w:pPr>
      <w:r>
        <w:br w:type="page"/>
      </w:r>
      <w:r>
        <w:rPr>
          <w:bCs/>
          <w:sz w:val="28"/>
          <w:szCs w:val="28"/>
        </w:rPr>
        <w:lastRenderedPageBreak/>
        <w:t>APPENDIX A</w:t>
      </w:r>
    </w:p>
    <w:p w14:paraId="0486C4E3" w14:textId="77777777" w:rsidR="007B2971" w:rsidRDefault="007B2971" w:rsidP="007B2971">
      <w:pPr>
        <w:autoSpaceDE w:val="0"/>
        <w:autoSpaceDN w:val="0"/>
        <w:adjustRightInd w:val="0"/>
        <w:jc w:val="center"/>
        <w:rPr>
          <w:bCs/>
          <w:sz w:val="28"/>
          <w:szCs w:val="28"/>
        </w:rPr>
      </w:pPr>
    </w:p>
    <w:p w14:paraId="413BF070" w14:textId="77777777" w:rsidR="008B7A41" w:rsidRDefault="007B2971" w:rsidP="007B2971">
      <w:pPr>
        <w:autoSpaceDE w:val="0"/>
        <w:autoSpaceDN w:val="0"/>
        <w:adjustRightInd w:val="0"/>
        <w:jc w:val="center"/>
        <w:rPr>
          <w:bCs/>
          <w:sz w:val="28"/>
          <w:szCs w:val="28"/>
        </w:rPr>
      </w:pPr>
      <w:r w:rsidRPr="001F2D66">
        <w:rPr>
          <w:bCs/>
          <w:sz w:val="28"/>
          <w:szCs w:val="28"/>
        </w:rPr>
        <w:t>FTC Red Flags Rule</w:t>
      </w:r>
      <w:r>
        <w:rPr>
          <w:bCs/>
          <w:sz w:val="28"/>
          <w:szCs w:val="28"/>
        </w:rPr>
        <w:t xml:space="preserve"> </w:t>
      </w:r>
    </w:p>
    <w:p w14:paraId="3383C677" w14:textId="77777777" w:rsidR="007B2971" w:rsidRDefault="008B7A41" w:rsidP="007B2971">
      <w:pPr>
        <w:autoSpaceDE w:val="0"/>
        <w:autoSpaceDN w:val="0"/>
        <w:adjustRightInd w:val="0"/>
        <w:jc w:val="center"/>
        <w:rPr>
          <w:bCs/>
          <w:sz w:val="28"/>
          <w:szCs w:val="28"/>
        </w:rPr>
      </w:pPr>
      <w:r>
        <w:rPr>
          <w:bCs/>
          <w:sz w:val="28"/>
          <w:szCs w:val="28"/>
        </w:rPr>
        <w:t>Sample</w:t>
      </w:r>
      <w:r w:rsidRPr="001F2D66">
        <w:rPr>
          <w:bCs/>
          <w:sz w:val="28"/>
          <w:szCs w:val="28"/>
        </w:rPr>
        <w:t xml:space="preserve"> </w:t>
      </w:r>
      <w:r w:rsidR="007B2971" w:rsidRPr="001F2D66">
        <w:rPr>
          <w:bCs/>
          <w:sz w:val="28"/>
          <w:szCs w:val="28"/>
        </w:rPr>
        <w:t>Red Flags</w:t>
      </w:r>
    </w:p>
    <w:p w14:paraId="61618B89" w14:textId="77777777" w:rsidR="000F52CA" w:rsidRDefault="000F52CA" w:rsidP="007B2971">
      <w:pPr>
        <w:autoSpaceDE w:val="0"/>
        <w:autoSpaceDN w:val="0"/>
        <w:adjustRightInd w:val="0"/>
        <w:jc w:val="center"/>
        <w:rPr>
          <w:bCs/>
          <w:sz w:val="28"/>
          <w:szCs w:val="28"/>
          <w:vertAlign w:val="superscript"/>
        </w:rPr>
      </w:pPr>
    </w:p>
    <w:p w14:paraId="7632EB78" w14:textId="77777777" w:rsidR="00E603B9" w:rsidRPr="00256DB2" w:rsidRDefault="00E603B9" w:rsidP="007B2971">
      <w:pPr>
        <w:autoSpaceDE w:val="0"/>
        <w:autoSpaceDN w:val="0"/>
        <w:adjustRightInd w:val="0"/>
        <w:jc w:val="center"/>
        <w:rPr>
          <w:bCs/>
          <w:sz w:val="28"/>
          <w:szCs w:val="28"/>
          <w:vertAlign w:val="superscript"/>
        </w:rPr>
      </w:pPr>
    </w:p>
    <w:p w14:paraId="1A805F98" w14:textId="77777777" w:rsidR="00FF7678" w:rsidRDefault="000F392A" w:rsidP="00D54696">
      <w:pPr>
        <w:spacing w:line="240" w:lineRule="auto"/>
        <w:rPr>
          <w:szCs w:val="24"/>
        </w:rPr>
      </w:pPr>
      <w:r>
        <w:rPr>
          <w:szCs w:val="24"/>
        </w:rPr>
        <w:t xml:space="preserve">Departments with Covered Accounts may consider </w:t>
      </w:r>
      <w:r w:rsidR="008B7A41">
        <w:rPr>
          <w:szCs w:val="24"/>
        </w:rPr>
        <w:t xml:space="preserve">using </w:t>
      </w:r>
      <w:r>
        <w:rPr>
          <w:szCs w:val="24"/>
        </w:rPr>
        <w:t xml:space="preserve">the following examples </w:t>
      </w:r>
      <w:r w:rsidR="008B7A41">
        <w:rPr>
          <w:szCs w:val="24"/>
        </w:rPr>
        <w:t xml:space="preserve">of Red Flags </w:t>
      </w:r>
      <w:r>
        <w:rPr>
          <w:szCs w:val="24"/>
        </w:rPr>
        <w:t>in connection with Covered Accounts.</w:t>
      </w:r>
    </w:p>
    <w:p w14:paraId="49E00D94" w14:textId="77777777" w:rsidR="007B2971" w:rsidRPr="000B6D00" w:rsidRDefault="000F392A" w:rsidP="00D54696">
      <w:pPr>
        <w:spacing w:line="240" w:lineRule="auto"/>
        <w:rPr>
          <w:szCs w:val="24"/>
        </w:rPr>
      </w:pPr>
      <w:r w:rsidRPr="000B6D00">
        <w:rPr>
          <w:szCs w:val="24"/>
        </w:rPr>
        <w:t xml:space="preserve"> </w:t>
      </w:r>
    </w:p>
    <w:p w14:paraId="3375CBEB" w14:textId="77777777" w:rsidR="007B2971" w:rsidRPr="000B6D00" w:rsidRDefault="007B2971" w:rsidP="00D54696">
      <w:pPr>
        <w:spacing w:line="240" w:lineRule="auto"/>
        <w:rPr>
          <w:b/>
        </w:rPr>
      </w:pPr>
      <w:r w:rsidRPr="000B6D00">
        <w:rPr>
          <w:b/>
          <w:szCs w:val="24"/>
        </w:rPr>
        <w:t>Alerts, Notifications or Warnings from a Consumer Reporting Agency</w:t>
      </w:r>
    </w:p>
    <w:p w14:paraId="491CD874" w14:textId="77777777" w:rsidR="007B2971" w:rsidRPr="000B6D00" w:rsidRDefault="007B2971" w:rsidP="00D54696">
      <w:pPr>
        <w:spacing w:line="240" w:lineRule="auto"/>
        <w:rPr>
          <w:szCs w:val="24"/>
        </w:rPr>
      </w:pPr>
    </w:p>
    <w:p w14:paraId="72A8AB0F" w14:textId="77777777" w:rsidR="007B2971" w:rsidRPr="000B6D00" w:rsidRDefault="007B2971" w:rsidP="003629F1">
      <w:pPr>
        <w:spacing w:afterLines="120" w:after="288" w:line="240" w:lineRule="auto"/>
        <w:ind w:left="720" w:hanging="720"/>
        <w:rPr>
          <w:szCs w:val="24"/>
        </w:rPr>
      </w:pPr>
      <w:r w:rsidRPr="000B6D00">
        <w:rPr>
          <w:szCs w:val="24"/>
        </w:rPr>
        <w:t>1.</w:t>
      </w:r>
      <w:r w:rsidR="003629F1">
        <w:rPr>
          <w:szCs w:val="24"/>
        </w:rPr>
        <w:tab/>
      </w:r>
      <w:r w:rsidRPr="000B6D00">
        <w:rPr>
          <w:szCs w:val="24"/>
        </w:rPr>
        <w:t>A fraud or active duty alert is included with a consumer report.</w:t>
      </w:r>
    </w:p>
    <w:p w14:paraId="4BB7653F" w14:textId="77777777" w:rsidR="007B2971" w:rsidRPr="000B6D00" w:rsidRDefault="007B2971" w:rsidP="003629F1">
      <w:pPr>
        <w:spacing w:afterLines="120" w:after="288" w:line="240" w:lineRule="auto"/>
        <w:ind w:left="720" w:hanging="720"/>
        <w:rPr>
          <w:szCs w:val="24"/>
        </w:rPr>
      </w:pPr>
      <w:r w:rsidRPr="000B6D00">
        <w:rPr>
          <w:szCs w:val="24"/>
        </w:rPr>
        <w:t>2.</w:t>
      </w:r>
      <w:r w:rsidR="003629F1">
        <w:rPr>
          <w:szCs w:val="24"/>
        </w:rPr>
        <w:tab/>
      </w:r>
      <w:r w:rsidRPr="000B6D00">
        <w:rPr>
          <w:szCs w:val="24"/>
        </w:rPr>
        <w:t>A consumer reporting agency provides a notice of credit freeze in response to a request for</w:t>
      </w:r>
      <w:r>
        <w:t xml:space="preserve"> </w:t>
      </w:r>
      <w:r w:rsidRPr="000B6D00">
        <w:rPr>
          <w:szCs w:val="24"/>
        </w:rPr>
        <w:t>a consumer report.</w:t>
      </w:r>
    </w:p>
    <w:p w14:paraId="55B3F308" w14:textId="77777777" w:rsidR="007B2971" w:rsidRPr="000B6D00" w:rsidRDefault="007B2971" w:rsidP="003629F1">
      <w:pPr>
        <w:spacing w:afterLines="120" w:after="288" w:line="240" w:lineRule="auto"/>
        <w:ind w:left="720" w:hanging="720"/>
        <w:rPr>
          <w:szCs w:val="24"/>
        </w:rPr>
      </w:pPr>
      <w:r w:rsidRPr="000B6D00">
        <w:rPr>
          <w:szCs w:val="24"/>
        </w:rPr>
        <w:t>3.</w:t>
      </w:r>
      <w:r w:rsidR="003629F1">
        <w:rPr>
          <w:szCs w:val="24"/>
        </w:rPr>
        <w:tab/>
      </w:r>
      <w:r w:rsidRPr="000B6D00">
        <w:rPr>
          <w:szCs w:val="24"/>
        </w:rPr>
        <w:t>A consumer reporting agency provides a notice of address discrepancy.</w:t>
      </w:r>
    </w:p>
    <w:p w14:paraId="737F6F3E" w14:textId="77777777" w:rsidR="007B2971" w:rsidRPr="000B6D00" w:rsidRDefault="007B2971" w:rsidP="003629F1">
      <w:pPr>
        <w:spacing w:afterLines="120" w:after="288" w:line="240" w:lineRule="auto"/>
        <w:ind w:left="720" w:hanging="720"/>
        <w:rPr>
          <w:szCs w:val="24"/>
        </w:rPr>
      </w:pPr>
      <w:r w:rsidRPr="000B6D00">
        <w:rPr>
          <w:szCs w:val="24"/>
        </w:rPr>
        <w:t>4.</w:t>
      </w:r>
      <w:r w:rsidR="003629F1">
        <w:rPr>
          <w:szCs w:val="24"/>
        </w:rPr>
        <w:tab/>
      </w:r>
      <w:r w:rsidRPr="000B6D00">
        <w:rPr>
          <w:szCs w:val="24"/>
        </w:rPr>
        <w:t>A consumer report indicates a pattern of activity that is inconsistent with the history and</w:t>
      </w:r>
      <w:r>
        <w:t xml:space="preserve"> </w:t>
      </w:r>
      <w:r w:rsidRPr="000B6D00">
        <w:rPr>
          <w:szCs w:val="24"/>
        </w:rPr>
        <w:t xml:space="preserve">usual pattern of activity of an applicant or </w:t>
      </w:r>
      <w:r w:rsidR="0083540A">
        <w:rPr>
          <w:szCs w:val="24"/>
        </w:rPr>
        <w:t>consumer</w:t>
      </w:r>
      <w:r w:rsidRPr="000B6D00">
        <w:rPr>
          <w:szCs w:val="24"/>
        </w:rPr>
        <w:t>, such as:</w:t>
      </w:r>
    </w:p>
    <w:p w14:paraId="7ADB8898" w14:textId="77777777" w:rsidR="007B2971" w:rsidRPr="000B6D00" w:rsidRDefault="007B2971" w:rsidP="003629F1">
      <w:pPr>
        <w:spacing w:line="240" w:lineRule="auto"/>
        <w:ind w:left="1440" w:hanging="720"/>
        <w:rPr>
          <w:szCs w:val="24"/>
        </w:rPr>
      </w:pPr>
      <w:r w:rsidRPr="000B6D00">
        <w:rPr>
          <w:szCs w:val="24"/>
        </w:rPr>
        <w:t>a.</w:t>
      </w:r>
      <w:r w:rsidR="003629F1">
        <w:rPr>
          <w:szCs w:val="24"/>
        </w:rPr>
        <w:tab/>
      </w:r>
      <w:r w:rsidRPr="000B6D00">
        <w:rPr>
          <w:szCs w:val="24"/>
        </w:rPr>
        <w:t>A recent and significant increase in the volume of inquiries;</w:t>
      </w:r>
    </w:p>
    <w:p w14:paraId="53141EC9" w14:textId="77777777" w:rsidR="007B2971" w:rsidRPr="000B6D00" w:rsidRDefault="007B2971" w:rsidP="003629F1">
      <w:pPr>
        <w:spacing w:line="240" w:lineRule="auto"/>
        <w:ind w:left="1440" w:hanging="720"/>
        <w:rPr>
          <w:szCs w:val="24"/>
        </w:rPr>
      </w:pPr>
      <w:r w:rsidRPr="000B6D00">
        <w:rPr>
          <w:szCs w:val="24"/>
        </w:rPr>
        <w:t>b</w:t>
      </w:r>
      <w:r w:rsidR="00CA5187">
        <w:rPr>
          <w:szCs w:val="24"/>
        </w:rPr>
        <w:t>.</w:t>
      </w:r>
      <w:r w:rsidR="003629F1">
        <w:rPr>
          <w:szCs w:val="24"/>
        </w:rPr>
        <w:tab/>
      </w:r>
      <w:r w:rsidRPr="000B6D00">
        <w:rPr>
          <w:szCs w:val="24"/>
        </w:rPr>
        <w:t>An unusual number of recently established credit relationships;</w:t>
      </w:r>
    </w:p>
    <w:p w14:paraId="45EDF0B1" w14:textId="77777777" w:rsidR="007B2971" w:rsidRPr="000B6D00" w:rsidRDefault="007B2971" w:rsidP="003629F1">
      <w:pPr>
        <w:spacing w:line="240" w:lineRule="auto"/>
        <w:ind w:left="1440" w:hanging="720"/>
        <w:rPr>
          <w:szCs w:val="24"/>
        </w:rPr>
      </w:pPr>
      <w:r w:rsidRPr="000B6D00">
        <w:rPr>
          <w:szCs w:val="24"/>
        </w:rPr>
        <w:t>c.</w:t>
      </w:r>
      <w:r w:rsidR="003629F1">
        <w:rPr>
          <w:szCs w:val="24"/>
        </w:rPr>
        <w:tab/>
      </w:r>
      <w:r w:rsidRPr="000B6D00">
        <w:rPr>
          <w:szCs w:val="24"/>
        </w:rPr>
        <w:t>A material change in the use of credit, especially with respect to recently established</w:t>
      </w:r>
      <w:r>
        <w:t xml:space="preserve"> </w:t>
      </w:r>
      <w:r w:rsidRPr="000B6D00">
        <w:rPr>
          <w:szCs w:val="24"/>
        </w:rPr>
        <w:t>credit relationships; or</w:t>
      </w:r>
    </w:p>
    <w:p w14:paraId="543790D0" w14:textId="77777777" w:rsidR="007B2971" w:rsidRDefault="007B2971" w:rsidP="003629F1">
      <w:pPr>
        <w:spacing w:line="240" w:lineRule="auto"/>
        <w:ind w:left="1440" w:hanging="720"/>
        <w:rPr>
          <w:szCs w:val="24"/>
        </w:rPr>
      </w:pPr>
      <w:r w:rsidRPr="000B6D00">
        <w:rPr>
          <w:szCs w:val="24"/>
        </w:rPr>
        <w:t>d.</w:t>
      </w:r>
      <w:r w:rsidR="003629F1">
        <w:rPr>
          <w:szCs w:val="24"/>
        </w:rPr>
        <w:tab/>
      </w:r>
      <w:r w:rsidRPr="000B6D00">
        <w:rPr>
          <w:szCs w:val="24"/>
        </w:rPr>
        <w:t>An account that was closed for cause or identified for abuse of account privileges by a</w:t>
      </w:r>
      <w:r>
        <w:t xml:space="preserve"> </w:t>
      </w:r>
      <w:r w:rsidRPr="000B6D00">
        <w:rPr>
          <w:szCs w:val="24"/>
        </w:rPr>
        <w:t>financial institution or creditor.</w:t>
      </w:r>
    </w:p>
    <w:p w14:paraId="72BB6595" w14:textId="77777777" w:rsidR="00D54696" w:rsidRDefault="00D54696" w:rsidP="00D54696">
      <w:pPr>
        <w:spacing w:line="240" w:lineRule="auto"/>
        <w:ind w:left="720"/>
      </w:pPr>
    </w:p>
    <w:p w14:paraId="1A350628" w14:textId="77777777" w:rsidR="007B2971" w:rsidRPr="000B6D00" w:rsidRDefault="007B2971" w:rsidP="00D54696">
      <w:pPr>
        <w:spacing w:afterLines="120" w:after="288" w:line="240" w:lineRule="auto"/>
        <w:rPr>
          <w:b/>
          <w:szCs w:val="24"/>
        </w:rPr>
      </w:pPr>
      <w:r w:rsidRPr="000B6D00">
        <w:rPr>
          <w:b/>
          <w:szCs w:val="24"/>
        </w:rPr>
        <w:t>Suspicious Documents</w:t>
      </w:r>
    </w:p>
    <w:p w14:paraId="7F39FE46" w14:textId="77777777" w:rsidR="007B2971" w:rsidRPr="000B6D00" w:rsidRDefault="007B2971" w:rsidP="00D54696">
      <w:pPr>
        <w:spacing w:afterLines="120" w:after="288" w:line="240" w:lineRule="auto"/>
        <w:rPr>
          <w:szCs w:val="24"/>
        </w:rPr>
      </w:pPr>
      <w:r w:rsidRPr="000B6D00">
        <w:rPr>
          <w:szCs w:val="24"/>
        </w:rPr>
        <w:t>5.</w:t>
      </w:r>
      <w:r w:rsidR="003629F1">
        <w:rPr>
          <w:szCs w:val="24"/>
        </w:rPr>
        <w:tab/>
      </w:r>
      <w:r w:rsidRPr="000B6D00">
        <w:rPr>
          <w:szCs w:val="24"/>
        </w:rPr>
        <w:t>Documents provided for identification appear to have been altered or forged.</w:t>
      </w:r>
    </w:p>
    <w:p w14:paraId="6EDCCA26" w14:textId="77777777" w:rsidR="007B2971" w:rsidRPr="000B6D00" w:rsidRDefault="007B2971" w:rsidP="003629F1">
      <w:pPr>
        <w:spacing w:afterLines="120" w:after="288" w:line="240" w:lineRule="auto"/>
        <w:ind w:left="720" w:hanging="720"/>
        <w:rPr>
          <w:szCs w:val="24"/>
        </w:rPr>
      </w:pPr>
      <w:r w:rsidRPr="000B6D00">
        <w:rPr>
          <w:szCs w:val="24"/>
        </w:rPr>
        <w:t>6</w:t>
      </w:r>
      <w:r w:rsidR="008B7A41">
        <w:rPr>
          <w:szCs w:val="24"/>
        </w:rPr>
        <w:t>.</w:t>
      </w:r>
      <w:r w:rsidRPr="000B6D00">
        <w:rPr>
          <w:szCs w:val="24"/>
        </w:rPr>
        <w:t xml:space="preserve"> </w:t>
      </w:r>
      <w:r w:rsidR="003629F1">
        <w:rPr>
          <w:szCs w:val="24"/>
        </w:rPr>
        <w:tab/>
      </w:r>
      <w:r w:rsidRPr="000B6D00">
        <w:rPr>
          <w:szCs w:val="24"/>
        </w:rPr>
        <w:t>The photograph or physical description on the identification is not consistent with the</w:t>
      </w:r>
      <w:r>
        <w:t xml:space="preserve"> </w:t>
      </w:r>
      <w:r w:rsidRPr="000B6D00">
        <w:rPr>
          <w:szCs w:val="24"/>
        </w:rPr>
        <w:t xml:space="preserve">appearance of the applicant or </w:t>
      </w:r>
      <w:r w:rsidR="0083540A">
        <w:rPr>
          <w:szCs w:val="24"/>
        </w:rPr>
        <w:t xml:space="preserve">consumer </w:t>
      </w:r>
      <w:r w:rsidRPr="000B6D00">
        <w:rPr>
          <w:szCs w:val="24"/>
        </w:rPr>
        <w:t>presenting the identification.</w:t>
      </w:r>
    </w:p>
    <w:p w14:paraId="2744046C" w14:textId="77777777" w:rsidR="007B2971" w:rsidRPr="000B6D00" w:rsidRDefault="007B2971" w:rsidP="003629F1">
      <w:pPr>
        <w:spacing w:afterLines="120" w:after="288" w:line="240" w:lineRule="auto"/>
        <w:ind w:left="720" w:hanging="720"/>
        <w:rPr>
          <w:szCs w:val="24"/>
        </w:rPr>
      </w:pPr>
      <w:r w:rsidRPr="000B6D00">
        <w:rPr>
          <w:szCs w:val="24"/>
        </w:rPr>
        <w:t>7.</w:t>
      </w:r>
      <w:r w:rsidR="003629F1">
        <w:rPr>
          <w:szCs w:val="24"/>
        </w:rPr>
        <w:tab/>
      </w:r>
      <w:r w:rsidRPr="000B6D00">
        <w:rPr>
          <w:szCs w:val="24"/>
        </w:rPr>
        <w:t>Other information on the identification is not consistent with information provided by the</w:t>
      </w:r>
      <w:r>
        <w:t xml:space="preserve"> </w:t>
      </w:r>
      <w:r w:rsidRPr="000B6D00">
        <w:rPr>
          <w:szCs w:val="24"/>
        </w:rPr>
        <w:t xml:space="preserve">person opening a new </w:t>
      </w:r>
      <w:r w:rsidR="00987439">
        <w:rPr>
          <w:szCs w:val="24"/>
        </w:rPr>
        <w:t>C</w:t>
      </w:r>
      <w:r w:rsidRPr="000B6D00">
        <w:rPr>
          <w:szCs w:val="24"/>
        </w:rPr>
        <w:t xml:space="preserve">overed </w:t>
      </w:r>
      <w:r w:rsidR="00987439">
        <w:rPr>
          <w:szCs w:val="24"/>
        </w:rPr>
        <w:t>A</w:t>
      </w:r>
      <w:r w:rsidRPr="000B6D00">
        <w:rPr>
          <w:szCs w:val="24"/>
        </w:rPr>
        <w:t xml:space="preserve">ccount or </w:t>
      </w:r>
      <w:r w:rsidR="0083540A">
        <w:rPr>
          <w:szCs w:val="24"/>
        </w:rPr>
        <w:t xml:space="preserve">consumer </w:t>
      </w:r>
      <w:r w:rsidRPr="000B6D00">
        <w:rPr>
          <w:szCs w:val="24"/>
        </w:rPr>
        <w:t>presenting the identification.</w:t>
      </w:r>
    </w:p>
    <w:p w14:paraId="776A7D5F" w14:textId="77777777" w:rsidR="007B2971" w:rsidRPr="000B6D00" w:rsidRDefault="007B2971" w:rsidP="00DD5922">
      <w:pPr>
        <w:spacing w:afterLines="120" w:after="288" w:line="240" w:lineRule="auto"/>
        <w:ind w:left="720" w:hanging="720"/>
        <w:rPr>
          <w:szCs w:val="24"/>
        </w:rPr>
      </w:pPr>
      <w:r w:rsidRPr="000B6D00">
        <w:rPr>
          <w:szCs w:val="24"/>
        </w:rPr>
        <w:t>8.</w:t>
      </w:r>
      <w:r w:rsidR="00DD5922">
        <w:rPr>
          <w:szCs w:val="24"/>
        </w:rPr>
        <w:tab/>
      </w:r>
      <w:r w:rsidRPr="000B6D00">
        <w:rPr>
          <w:szCs w:val="24"/>
        </w:rPr>
        <w:t>Other information on the identification is not consistent with readily accessible</w:t>
      </w:r>
      <w:r>
        <w:rPr>
          <w:szCs w:val="24"/>
        </w:rPr>
        <w:t xml:space="preserve"> </w:t>
      </w:r>
      <w:r w:rsidRPr="000B6D00">
        <w:rPr>
          <w:szCs w:val="24"/>
        </w:rPr>
        <w:t>information that is on file with the financial institution or creditor, such as a signature card or</w:t>
      </w:r>
      <w:r>
        <w:t xml:space="preserve"> </w:t>
      </w:r>
      <w:r w:rsidRPr="000B6D00">
        <w:rPr>
          <w:szCs w:val="24"/>
        </w:rPr>
        <w:t>a recent check.</w:t>
      </w:r>
    </w:p>
    <w:p w14:paraId="4B58930E" w14:textId="77777777" w:rsidR="007B2971" w:rsidRDefault="007B2971" w:rsidP="00DD5922">
      <w:pPr>
        <w:spacing w:afterLines="120" w:after="288" w:line="240" w:lineRule="auto"/>
        <w:ind w:left="720" w:hanging="720"/>
      </w:pPr>
      <w:r w:rsidRPr="000B6D00">
        <w:rPr>
          <w:szCs w:val="24"/>
        </w:rPr>
        <w:t>9</w:t>
      </w:r>
      <w:r w:rsidR="008B7A41">
        <w:rPr>
          <w:szCs w:val="24"/>
        </w:rPr>
        <w:t>.</w:t>
      </w:r>
      <w:r w:rsidRPr="000B6D00">
        <w:rPr>
          <w:szCs w:val="24"/>
        </w:rPr>
        <w:t xml:space="preserve"> </w:t>
      </w:r>
      <w:r w:rsidR="00DD5922">
        <w:rPr>
          <w:szCs w:val="24"/>
        </w:rPr>
        <w:tab/>
      </w:r>
      <w:r w:rsidRPr="000B6D00">
        <w:rPr>
          <w:szCs w:val="24"/>
        </w:rPr>
        <w:t>An application appears to have been altered or forged, or gives the appearance of having</w:t>
      </w:r>
      <w:r>
        <w:t xml:space="preserve"> </w:t>
      </w:r>
      <w:r w:rsidRPr="000B6D00">
        <w:rPr>
          <w:szCs w:val="24"/>
        </w:rPr>
        <w:t>been destroyed and reassembled.</w:t>
      </w:r>
    </w:p>
    <w:p w14:paraId="200E6F82" w14:textId="77777777" w:rsidR="007B2971" w:rsidRDefault="007B2971" w:rsidP="00DD5922">
      <w:pPr>
        <w:spacing w:afterLines="120" w:after="288" w:line="240" w:lineRule="auto"/>
        <w:ind w:left="720" w:hanging="720"/>
        <w:rPr>
          <w:b/>
        </w:rPr>
      </w:pPr>
      <w:r w:rsidRPr="000B6D00">
        <w:rPr>
          <w:b/>
          <w:szCs w:val="24"/>
        </w:rPr>
        <w:t>Suspicious Personal Identifying Information</w:t>
      </w:r>
    </w:p>
    <w:p w14:paraId="64D88586" w14:textId="77777777" w:rsidR="007B2971" w:rsidRPr="000B6D00" w:rsidRDefault="007B2971" w:rsidP="00DD5922">
      <w:pPr>
        <w:spacing w:afterLines="120" w:after="288" w:line="240" w:lineRule="auto"/>
        <w:ind w:left="720" w:hanging="720"/>
        <w:rPr>
          <w:szCs w:val="24"/>
        </w:rPr>
      </w:pPr>
      <w:r w:rsidRPr="000B6D00">
        <w:rPr>
          <w:szCs w:val="24"/>
        </w:rPr>
        <w:lastRenderedPageBreak/>
        <w:t>10.</w:t>
      </w:r>
      <w:r w:rsidR="00DD5922">
        <w:rPr>
          <w:szCs w:val="24"/>
        </w:rPr>
        <w:tab/>
      </w:r>
      <w:r w:rsidRPr="000B6D00">
        <w:rPr>
          <w:szCs w:val="24"/>
        </w:rPr>
        <w:t xml:space="preserve">Personal </w:t>
      </w:r>
      <w:r w:rsidR="00987439">
        <w:rPr>
          <w:szCs w:val="24"/>
        </w:rPr>
        <w:t>I</w:t>
      </w:r>
      <w:r w:rsidRPr="000B6D00">
        <w:rPr>
          <w:szCs w:val="24"/>
        </w:rPr>
        <w:t xml:space="preserve">dentifying </w:t>
      </w:r>
      <w:r w:rsidR="00987439">
        <w:rPr>
          <w:szCs w:val="24"/>
        </w:rPr>
        <w:t>I</w:t>
      </w:r>
      <w:r w:rsidRPr="000B6D00">
        <w:rPr>
          <w:szCs w:val="24"/>
        </w:rPr>
        <w:t>nformation provided is inconsistent when compared against external</w:t>
      </w:r>
      <w:r>
        <w:t xml:space="preserve"> </w:t>
      </w:r>
      <w:r w:rsidRPr="000B6D00">
        <w:rPr>
          <w:szCs w:val="24"/>
        </w:rPr>
        <w:t xml:space="preserve">information sources used by the financial institution or creditor. </w:t>
      </w:r>
      <w:r w:rsidR="00987439">
        <w:rPr>
          <w:szCs w:val="24"/>
        </w:rPr>
        <w:t xml:space="preserve"> </w:t>
      </w:r>
      <w:r w:rsidRPr="000B6D00">
        <w:rPr>
          <w:szCs w:val="24"/>
        </w:rPr>
        <w:t>For example:</w:t>
      </w:r>
    </w:p>
    <w:p w14:paraId="61874177" w14:textId="77777777" w:rsidR="007B2971" w:rsidRPr="000B6D00" w:rsidRDefault="007B2971" w:rsidP="00DD5922">
      <w:pPr>
        <w:spacing w:line="240" w:lineRule="auto"/>
        <w:ind w:left="1440" w:hanging="720"/>
        <w:rPr>
          <w:szCs w:val="24"/>
        </w:rPr>
      </w:pPr>
      <w:r w:rsidRPr="000B6D00">
        <w:rPr>
          <w:szCs w:val="24"/>
        </w:rPr>
        <w:t>a.</w:t>
      </w:r>
      <w:r w:rsidR="00DD5922">
        <w:rPr>
          <w:szCs w:val="24"/>
        </w:rPr>
        <w:tab/>
      </w:r>
      <w:r w:rsidRPr="000B6D00">
        <w:rPr>
          <w:szCs w:val="24"/>
        </w:rPr>
        <w:t>The address does not match any address in the consumer report; or</w:t>
      </w:r>
    </w:p>
    <w:p w14:paraId="1CE75FA1" w14:textId="77777777" w:rsidR="007B2971" w:rsidRDefault="007B2971" w:rsidP="00DD5922">
      <w:pPr>
        <w:spacing w:line="240" w:lineRule="auto"/>
        <w:ind w:left="1440" w:hanging="720"/>
        <w:rPr>
          <w:szCs w:val="24"/>
        </w:rPr>
      </w:pPr>
      <w:r w:rsidRPr="000B6D00">
        <w:rPr>
          <w:szCs w:val="24"/>
        </w:rPr>
        <w:t>b.</w:t>
      </w:r>
      <w:r w:rsidR="00DD5922">
        <w:rPr>
          <w:szCs w:val="24"/>
        </w:rPr>
        <w:tab/>
      </w:r>
      <w:r w:rsidRPr="000B6D00">
        <w:rPr>
          <w:szCs w:val="24"/>
        </w:rPr>
        <w:t xml:space="preserve">The Social Security </w:t>
      </w:r>
      <w:r w:rsidR="00987439">
        <w:rPr>
          <w:szCs w:val="24"/>
        </w:rPr>
        <w:t>n</w:t>
      </w:r>
      <w:r w:rsidRPr="000B6D00">
        <w:rPr>
          <w:szCs w:val="24"/>
        </w:rPr>
        <w:t>umber (SSN) has not been issued, or is listed on the Social Security</w:t>
      </w:r>
      <w:r>
        <w:t xml:space="preserve"> </w:t>
      </w:r>
      <w:r w:rsidRPr="000B6D00">
        <w:rPr>
          <w:szCs w:val="24"/>
        </w:rPr>
        <w:t>Administration’s Death Master File.</w:t>
      </w:r>
    </w:p>
    <w:p w14:paraId="734C5E74" w14:textId="77777777" w:rsidR="00D54696" w:rsidRPr="000B6D00" w:rsidRDefault="00D54696" w:rsidP="00D54696">
      <w:pPr>
        <w:spacing w:line="240" w:lineRule="auto"/>
        <w:ind w:left="960" w:hanging="240"/>
        <w:rPr>
          <w:szCs w:val="24"/>
        </w:rPr>
      </w:pPr>
    </w:p>
    <w:p w14:paraId="53D08678" w14:textId="77777777" w:rsidR="007B2971" w:rsidRPr="000B6D00" w:rsidRDefault="007B2971" w:rsidP="00DD5922">
      <w:pPr>
        <w:spacing w:afterLines="120" w:after="288" w:line="240" w:lineRule="auto"/>
        <w:ind w:left="720" w:hanging="720"/>
        <w:rPr>
          <w:szCs w:val="24"/>
        </w:rPr>
      </w:pPr>
      <w:r w:rsidRPr="000B6D00">
        <w:rPr>
          <w:szCs w:val="24"/>
        </w:rPr>
        <w:t>11.</w:t>
      </w:r>
      <w:r w:rsidR="00DD5922">
        <w:rPr>
          <w:szCs w:val="24"/>
        </w:rPr>
        <w:tab/>
      </w:r>
      <w:r w:rsidRPr="000B6D00">
        <w:rPr>
          <w:szCs w:val="24"/>
        </w:rPr>
        <w:t xml:space="preserve">Personal </w:t>
      </w:r>
      <w:r w:rsidR="00987439">
        <w:rPr>
          <w:szCs w:val="24"/>
        </w:rPr>
        <w:t>I</w:t>
      </w:r>
      <w:r w:rsidRPr="000B6D00">
        <w:rPr>
          <w:szCs w:val="24"/>
        </w:rPr>
        <w:t xml:space="preserve">dentifying </w:t>
      </w:r>
      <w:r w:rsidR="00987439">
        <w:rPr>
          <w:szCs w:val="24"/>
        </w:rPr>
        <w:t>I</w:t>
      </w:r>
      <w:r w:rsidRPr="000B6D00">
        <w:rPr>
          <w:szCs w:val="24"/>
        </w:rPr>
        <w:t xml:space="preserve">nformation provided by the </w:t>
      </w:r>
      <w:r w:rsidR="0083540A">
        <w:rPr>
          <w:szCs w:val="24"/>
        </w:rPr>
        <w:t>consumer</w:t>
      </w:r>
      <w:r w:rsidRPr="000B6D00">
        <w:rPr>
          <w:szCs w:val="24"/>
        </w:rPr>
        <w:t xml:space="preserve"> is not consistent with other</w:t>
      </w:r>
      <w:r>
        <w:t xml:space="preserve"> </w:t>
      </w:r>
      <w:r w:rsidRPr="000B6D00">
        <w:rPr>
          <w:szCs w:val="24"/>
        </w:rPr>
        <w:t xml:space="preserve">personal </w:t>
      </w:r>
      <w:r w:rsidR="00987439">
        <w:rPr>
          <w:szCs w:val="24"/>
        </w:rPr>
        <w:t>I</w:t>
      </w:r>
      <w:r w:rsidRPr="000B6D00">
        <w:rPr>
          <w:szCs w:val="24"/>
        </w:rPr>
        <w:t xml:space="preserve">dentifying </w:t>
      </w:r>
      <w:r w:rsidR="00987439">
        <w:rPr>
          <w:szCs w:val="24"/>
        </w:rPr>
        <w:t>I</w:t>
      </w:r>
      <w:r w:rsidRPr="000B6D00">
        <w:rPr>
          <w:szCs w:val="24"/>
        </w:rPr>
        <w:t xml:space="preserve">nformation provided by the </w:t>
      </w:r>
      <w:r w:rsidR="0083540A">
        <w:rPr>
          <w:szCs w:val="24"/>
        </w:rPr>
        <w:t>consumer</w:t>
      </w:r>
      <w:r w:rsidRPr="000B6D00">
        <w:rPr>
          <w:szCs w:val="24"/>
        </w:rPr>
        <w:t xml:space="preserve">. </w:t>
      </w:r>
      <w:r w:rsidR="00987439">
        <w:rPr>
          <w:szCs w:val="24"/>
        </w:rPr>
        <w:t xml:space="preserve"> </w:t>
      </w:r>
      <w:r w:rsidRPr="000B6D00">
        <w:rPr>
          <w:szCs w:val="24"/>
        </w:rPr>
        <w:t>For example, there is a lack of</w:t>
      </w:r>
      <w:r>
        <w:t xml:space="preserve"> </w:t>
      </w:r>
      <w:r w:rsidRPr="000B6D00">
        <w:rPr>
          <w:szCs w:val="24"/>
        </w:rPr>
        <w:t>correlation between the SSN range and date of birth.</w:t>
      </w:r>
    </w:p>
    <w:p w14:paraId="01C38D07" w14:textId="77777777" w:rsidR="007B2971" w:rsidRPr="000B6D00" w:rsidRDefault="007B2971" w:rsidP="00DD5922">
      <w:pPr>
        <w:spacing w:afterLines="120" w:after="288" w:line="240" w:lineRule="auto"/>
        <w:ind w:left="720" w:hanging="720"/>
        <w:rPr>
          <w:szCs w:val="24"/>
        </w:rPr>
      </w:pPr>
      <w:r w:rsidRPr="000B6D00">
        <w:rPr>
          <w:szCs w:val="24"/>
        </w:rPr>
        <w:t>12.</w:t>
      </w:r>
      <w:r w:rsidR="00DD5922">
        <w:rPr>
          <w:szCs w:val="24"/>
        </w:rPr>
        <w:tab/>
      </w:r>
      <w:r w:rsidRPr="000B6D00">
        <w:rPr>
          <w:szCs w:val="24"/>
        </w:rPr>
        <w:t xml:space="preserve">Personal </w:t>
      </w:r>
      <w:r w:rsidR="00987439">
        <w:rPr>
          <w:szCs w:val="24"/>
        </w:rPr>
        <w:t>I</w:t>
      </w:r>
      <w:r w:rsidRPr="000B6D00">
        <w:rPr>
          <w:szCs w:val="24"/>
        </w:rPr>
        <w:t xml:space="preserve">dentifying </w:t>
      </w:r>
      <w:r w:rsidR="00987439">
        <w:rPr>
          <w:szCs w:val="24"/>
        </w:rPr>
        <w:t>I</w:t>
      </w:r>
      <w:r w:rsidRPr="000B6D00">
        <w:rPr>
          <w:szCs w:val="24"/>
        </w:rPr>
        <w:t>nformation provided is associated with known fraudulent activity as</w:t>
      </w:r>
      <w:r>
        <w:t xml:space="preserve"> </w:t>
      </w:r>
      <w:r w:rsidRPr="000B6D00">
        <w:rPr>
          <w:szCs w:val="24"/>
        </w:rPr>
        <w:t xml:space="preserve">indicated by internal or third-party sources used by the financial institution or creditor. </w:t>
      </w:r>
      <w:r>
        <w:t xml:space="preserve"> </w:t>
      </w:r>
      <w:r w:rsidRPr="000B6D00">
        <w:rPr>
          <w:szCs w:val="24"/>
        </w:rPr>
        <w:t>For</w:t>
      </w:r>
      <w:r>
        <w:t xml:space="preserve"> </w:t>
      </w:r>
      <w:r w:rsidRPr="000B6D00">
        <w:rPr>
          <w:szCs w:val="24"/>
        </w:rPr>
        <w:t>example:</w:t>
      </w:r>
    </w:p>
    <w:p w14:paraId="4605FA71" w14:textId="77777777" w:rsidR="007B2971" w:rsidRPr="000B6D00" w:rsidRDefault="007B2971" w:rsidP="00DD5922">
      <w:pPr>
        <w:spacing w:line="240" w:lineRule="auto"/>
        <w:ind w:left="1440" w:hanging="720"/>
        <w:rPr>
          <w:szCs w:val="24"/>
        </w:rPr>
      </w:pPr>
      <w:r w:rsidRPr="000B6D00">
        <w:rPr>
          <w:szCs w:val="24"/>
        </w:rPr>
        <w:t>a.</w:t>
      </w:r>
      <w:r w:rsidR="00DD5922">
        <w:rPr>
          <w:szCs w:val="24"/>
        </w:rPr>
        <w:tab/>
      </w:r>
      <w:r w:rsidRPr="000B6D00">
        <w:rPr>
          <w:szCs w:val="24"/>
        </w:rPr>
        <w:t>The address on an application is the same as the address provided on a fraudulent</w:t>
      </w:r>
      <w:r w:rsidRPr="00D54696">
        <w:rPr>
          <w:szCs w:val="24"/>
        </w:rPr>
        <w:t xml:space="preserve"> </w:t>
      </w:r>
      <w:r w:rsidRPr="000B6D00">
        <w:rPr>
          <w:szCs w:val="24"/>
        </w:rPr>
        <w:t>application; or</w:t>
      </w:r>
    </w:p>
    <w:p w14:paraId="6E65A408" w14:textId="77777777" w:rsidR="007B2971" w:rsidRDefault="007B2971" w:rsidP="00DD5922">
      <w:pPr>
        <w:spacing w:line="240" w:lineRule="auto"/>
        <w:ind w:left="1440" w:hanging="720"/>
        <w:rPr>
          <w:szCs w:val="24"/>
        </w:rPr>
      </w:pPr>
      <w:r w:rsidRPr="000B6D00">
        <w:rPr>
          <w:szCs w:val="24"/>
        </w:rPr>
        <w:t>b.</w:t>
      </w:r>
      <w:r w:rsidR="00DD5922">
        <w:rPr>
          <w:szCs w:val="24"/>
        </w:rPr>
        <w:tab/>
      </w:r>
      <w:r w:rsidRPr="000B6D00">
        <w:rPr>
          <w:szCs w:val="24"/>
        </w:rPr>
        <w:t>The phone number on an application is the same as the number provided on a</w:t>
      </w:r>
      <w:r w:rsidRPr="00D54696">
        <w:rPr>
          <w:szCs w:val="24"/>
        </w:rPr>
        <w:t xml:space="preserve"> </w:t>
      </w:r>
      <w:r w:rsidRPr="000B6D00">
        <w:rPr>
          <w:szCs w:val="24"/>
        </w:rPr>
        <w:t>fraudulent application.</w:t>
      </w:r>
    </w:p>
    <w:p w14:paraId="4C52B5BA" w14:textId="77777777" w:rsidR="00E3624B" w:rsidRDefault="00E3624B" w:rsidP="00DD5922">
      <w:pPr>
        <w:spacing w:line="240" w:lineRule="auto"/>
        <w:ind w:left="1440" w:hanging="720"/>
        <w:rPr>
          <w:szCs w:val="24"/>
        </w:rPr>
      </w:pPr>
    </w:p>
    <w:p w14:paraId="1C126CED" w14:textId="77777777" w:rsidR="007B2971" w:rsidRPr="000B6D00" w:rsidRDefault="007B2971" w:rsidP="00DD5922">
      <w:pPr>
        <w:spacing w:afterLines="120" w:after="288" w:line="240" w:lineRule="auto"/>
        <w:ind w:left="720" w:hanging="720"/>
        <w:rPr>
          <w:szCs w:val="24"/>
        </w:rPr>
      </w:pPr>
      <w:r w:rsidRPr="000B6D00">
        <w:rPr>
          <w:szCs w:val="24"/>
        </w:rPr>
        <w:t>13.</w:t>
      </w:r>
      <w:r w:rsidR="00DD5922">
        <w:rPr>
          <w:szCs w:val="24"/>
        </w:rPr>
        <w:tab/>
      </w:r>
      <w:r w:rsidRPr="000B6D00">
        <w:rPr>
          <w:szCs w:val="24"/>
        </w:rPr>
        <w:t xml:space="preserve">Personal </w:t>
      </w:r>
      <w:r w:rsidR="00987439">
        <w:rPr>
          <w:szCs w:val="24"/>
        </w:rPr>
        <w:t>I</w:t>
      </w:r>
      <w:r w:rsidRPr="000B6D00">
        <w:rPr>
          <w:szCs w:val="24"/>
        </w:rPr>
        <w:t xml:space="preserve">dentifying </w:t>
      </w:r>
      <w:r w:rsidR="00987439">
        <w:rPr>
          <w:szCs w:val="24"/>
        </w:rPr>
        <w:t>I</w:t>
      </w:r>
      <w:r w:rsidRPr="000B6D00">
        <w:rPr>
          <w:szCs w:val="24"/>
        </w:rPr>
        <w:t>nformation provided is of a type commonly associated with</w:t>
      </w:r>
      <w:r>
        <w:t xml:space="preserve"> </w:t>
      </w:r>
      <w:r w:rsidRPr="000B6D00">
        <w:rPr>
          <w:szCs w:val="24"/>
        </w:rPr>
        <w:t>fraudulent activity as indicated by internal or third-party sources used by the financial</w:t>
      </w:r>
      <w:r>
        <w:t xml:space="preserve"> i</w:t>
      </w:r>
      <w:r w:rsidRPr="000B6D00">
        <w:rPr>
          <w:szCs w:val="24"/>
        </w:rPr>
        <w:t xml:space="preserve">nstitution or creditor. </w:t>
      </w:r>
      <w:r w:rsidR="00987439">
        <w:rPr>
          <w:szCs w:val="24"/>
        </w:rPr>
        <w:t xml:space="preserve"> </w:t>
      </w:r>
      <w:r w:rsidRPr="000B6D00">
        <w:rPr>
          <w:szCs w:val="24"/>
        </w:rPr>
        <w:t>For example:</w:t>
      </w:r>
    </w:p>
    <w:p w14:paraId="09E97719" w14:textId="77777777" w:rsidR="007B2971" w:rsidRPr="000B6D00" w:rsidRDefault="007B2971" w:rsidP="00DD5922">
      <w:pPr>
        <w:spacing w:line="240" w:lineRule="auto"/>
        <w:ind w:left="1440" w:hanging="720"/>
        <w:rPr>
          <w:szCs w:val="24"/>
        </w:rPr>
      </w:pPr>
      <w:r w:rsidRPr="000B6D00">
        <w:rPr>
          <w:szCs w:val="24"/>
        </w:rPr>
        <w:t>a.</w:t>
      </w:r>
      <w:r w:rsidR="00DD5922">
        <w:rPr>
          <w:szCs w:val="24"/>
        </w:rPr>
        <w:tab/>
      </w:r>
      <w:r w:rsidRPr="000B6D00">
        <w:rPr>
          <w:szCs w:val="24"/>
        </w:rPr>
        <w:t>The address on an application is fictitious, a mail drop, or prison; or</w:t>
      </w:r>
    </w:p>
    <w:p w14:paraId="5C8AB9FF" w14:textId="77777777" w:rsidR="007B2971" w:rsidRDefault="007B2971" w:rsidP="00DD5922">
      <w:pPr>
        <w:spacing w:line="240" w:lineRule="auto"/>
        <w:ind w:left="1440" w:hanging="720"/>
        <w:rPr>
          <w:szCs w:val="24"/>
        </w:rPr>
      </w:pPr>
      <w:r w:rsidRPr="000B6D00">
        <w:rPr>
          <w:szCs w:val="24"/>
        </w:rPr>
        <w:t>b.</w:t>
      </w:r>
      <w:r w:rsidR="00DD5922">
        <w:rPr>
          <w:szCs w:val="24"/>
        </w:rPr>
        <w:tab/>
      </w:r>
      <w:r w:rsidRPr="000B6D00">
        <w:rPr>
          <w:szCs w:val="24"/>
        </w:rPr>
        <w:t>The phone number is invalid, or is associated with a pager or answering service.</w:t>
      </w:r>
    </w:p>
    <w:p w14:paraId="510E4327" w14:textId="77777777" w:rsidR="00D54696" w:rsidRPr="000B6D00" w:rsidRDefault="00D54696" w:rsidP="00DD5922">
      <w:pPr>
        <w:spacing w:line="240" w:lineRule="auto"/>
        <w:ind w:left="720" w:hanging="720"/>
        <w:rPr>
          <w:szCs w:val="24"/>
        </w:rPr>
      </w:pPr>
    </w:p>
    <w:p w14:paraId="2B330F01" w14:textId="77777777" w:rsidR="007B2971" w:rsidRPr="000B6D00" w:rsidRDefault="007B2971" w:rsidP="00DD5922">
      <w:pPr>
        <w:spacing w:afterLines="120" w:after="288" w:line="240" w:lineRule="auto"/>
        <w:ind w:left="720" w:hanging="720"/>
        <w:rPr>
          <w:szCs w:val="24"/>
        </w:rPr>
      </w:pPr>
      <w:r w:rsidRPr="000B6D00">
        <w:rPr>
          <w:szCs w:val="24"/>
        </w:rPr>
        <w:t>14.</w:t>
      </w:r>
      <w:r w:rsidR="00DD5922">
        <w:rPr>
          <w:szCs w:val="24"/>
        </w:rPr>
        <w:tab/>
      </w:r>
      <w:r w:rsidRPr="000B6D00">
        <w:rPr>
          <w:szCs w:val="24"/>
        </w:rPr>
        <w:t>The SSN provided is the same as that submitted by other persons opening an account or</w:t>
      </w:r>
      <w:r>
        <w:t xml:space="preserve"> </w:t>
      </w:r>
      <w:r w:rsidRPr="000B6D00">
        <w:rPr>
          <w:szCs w:val="24"/>
        </w:rPr>
        <w:t xml:space="preserve">other </w:t>
      </w:r>
      <w:r w:rsidR="0083540A">
        <w:rPr>
          <w:szCs w:val="24"/>
        </w:rPr>
        <w:t>consumer</w:t>
      </w:r>
      <w:r w:rsidRPr="000B6D00">
        <w:rPr>
          <w:szCs w:val="24"/>
        </w:rPr>
        <w:t>s.</w:t>
      </w:r>
    </w:p>
    <w:p w14:paraId="60D3590D" w14:textId="77777777" w:rsidR="007B2971" w:rsidRPr="000B6D00" w:rsidRDefault="007B2971" w:rsidP="00ED1041">
      <w:pPr>
        <w:spacing w:afterLines="120" w:after="288" w:line="240" w:lineRule="auto"/>
        <w:ind w:left="720" w:hanging="720"/>
        <w:rPr>
          <w:szCs w:val="24"/>
        </w:rPr>
      </w:pPr>
      <w:r w:rsidRPr="000B6D00">
        <w:rPr>
          <w:szCs w:val="24"/>
        </w:rPr>
        <w:t>15.</w:t>
      </w:r>
      <w:r w:rsidR="00ED1041">
        <w:rPr>
          <w:szCs w:val="24"/>
        </w:rPr>
        <w:tab/>
      </w:r>
      <w:r w:rsidRPr="000B6D00">
        <w:rPr>
          <w:szCs w:val="24"/>
        </w:rPr>
        <w:t>The address or telephone number provided is the same as or similar to the account</w:t>
      </w:r>
      <w:r>
        <w:t xml:space="preserve"> </w:t>
      </w:r>
      <w:r w:rsidRPr="000B6D00">
        <w:rPr>
          <w:szCs w:val="24"/>
        </w:rPr>
        <w:t>number or telephone number submitted by an unusually large number of other persons</w:t>
      </w:r>
      <w:r>
        <w:t xml:space="preserve"> </w:t>
      </w:r>
      <w:r w:rsidRPr="000B6D00">
        <w:rPr>
          <w:szCs w:val="24"/>
        </w:rPr>
        <w:t xml:space="preserve">opening accounts or other </w:t>
      </w:r>
      <w:r w:rsidR="0083540A">
        <w:rPr>
          <w:szCs w:val="24"/>
        </w:rPr>
        <w:t>consumer</w:t>
      </w:r>
      <w:r w:rsidRPr="000B6D00">
        <w:rPr>
          <w:szCs w:val="24"/>
        </w:rPr>
        <w:t>s.</w:t>
      </w:r>
    </w:p>
    <w:p w14:paraId="270C30B3" w14:textId="77777777" w:rsidR="007B2971" w:rsidRPr="000B6D00" w:rsidRDefault="007B2971" w:rsidP="00ED1041">
      <w:pPr>
        <w:spacing w:afterLines="120" w:after="288" w:line="240" w:lineRule="auto"/>
        <w:ind w:left="720" w:hanging="720"/>
        <w:rPr>
          <w:szCs w:val="24"/>
        </w:rPr>
      </w:pPr>
      <w:r w:rsidRPr="000B6D00">
        <w:rPr>
          <w:szCs w:val="24"/>
        </w:rPr>
        <w:t>16.</w:t>
      </w:r>
      <w:r w:rsidR="00ED1041">
        <w:rPr>
          <w:szCs w:val="24"/>
        </w:rPr>
        <w:tab/>
      </w:r>
      <w:r w:rsidRPr="000B6D00">
        <w:rPr>
          <w:szCs w:val="24"/>
        </w:rPr>
        <w:t xml:space="preserve">The person opening the </w:t>
      </w:r>
      <w:r w:rsidR="00987439">
        <w:rPr>
          <w:szCs w:val="24"/>
        </w:rPr>
        <w:t>C</w:t>
      </w:r>
      <w:r w:rsidRPr="000B6D00">
        <w:rPr>
          <w:szCs w:val="24"/>
        </w:rPr>
        <w:t xml:space="preserve">overed </w:t>
      </w:r>
      <w:r w:rsidR="00987439">
        <w:rPr>
          <w:szCs w:val="24"/>
        </w:rPr>
        <w:t>A</w:t>
      </w:r>
      <w:r w:rsidRPr="000B6D00">
        <w:rPr>
          <w:szCs w:val="24"/>
        </w:rPr>
        <w:t xml:space="preserve">ccount or the </w:t>
      </w:r>
      <w:r w:rsidR="0083540A">
        <w:rPr>
          <w:szCs w:val="24"/>
        </w:rPr>
        <w:t>consumer</w:t>
      </w:r>
      <w:r w:rsidRPr="000B6D00">
        <w:rPr>
          <w:szCs w:val="24"/>
        </w:rPr>
        <w:t xml:space="preserve"> fails to provide all required</w:t>
      </w:r>
      <w:r>
        <w:t xml:space="preserve"> </w:t>
      </w:r>
      <w:r w:rsidRPr="000B6D00">
        <w:rPr>
          <w:szCs w:val="24"/>
        </w:rPr>
        <w:t xml:space="preserve">personal </w:t>
      </w:r>
      <w:r w:rsidR="00987439">
        <w:rPr>
          <w:szCs w:val="24"/>
        </w:rPr>
        <w:t>I</w:t>
      </w:r>
      <w:r w:rsidRPr="000B6D00">
        <w:rPr>
          <w:szCs w:val="24"/>
        </w:rPr>
        <w:t>dentifying</w:t>
      </w:r>
      <w:r w:rsidR="00987439">
        <w:rPr>
          <w:szCs w:val="24"/>
        </w:rPr>
        <w:t xml:space="preserve"> I</w:t>
      </w:r>
      <w:r w:rsidRPr="000B6D00">
        <w:rPr>
          <w:szCs w:val="24"/>
        </w:rPr>
        <w:t>nformation on an application or in response to notification that the</w:t>
      </w:r>
      <w:r>
        <w:t xml:space="preserve"> </w:t>
      </w:r>
      <w:r w:rsidRPr="000B6D00">
        <w:rPr>
          <w:szCs w:val="24"/>
        </w:rPr>
        <w:t>application is incomplete.</w:t>
      </w:r>
    </w:p>
    <w:p w14:paraId="19B508DD" w14:textId="77777777" w:rsidR="007B2971" w:rsidRPr="000B6D00" w:rsidRDefault="007B2971" w:rsidP="00ED1041">
      <w:pPr>
        <w:spacing w:afterLines="120" w:after="288" w:line="240" w:lineRule="auto"/>
        <w:ind w:left="720" w:hanging="720"/>
        <w:rPr>
          <w:szCs w:val="24"/>
        </w:rPr>
      </w:pPr>
      <w:r w:rsidRPr="000B6D00">
        <w:rPr>
          <w:szCs w:val="24"/>
        </w:rPr>
        <w:t>17.</w:t>
      </w:r>
      <w:r w:rsidR="00ED1041">
        <w:rPr>
          <w:szCs w:val="24"/>
        </w:rPr>
        <w:tab/>
      </w:r>
      <w:r w:rsidRPr="000B6D00">
        <w:rPr>
          <w:szCs w:val="24"/>
        </w:rPr>
        <w:t xml:space="preserve">Personal </w:t>
      </w:r>
      <w:r w:rsidR="00987439">
        <w:rPr>
          <w:szCs w:val="24"/>
        </w:rPr>
        <w:t>I</w:t>
      </w:r>
      <w:r w:rsidRPr="000B6D00">
        <w:rPr>
          <w:szCs w:val="24"/>
        </w:rPr>
        <w:t xml:space="preserve">dentifying </w:t>
      </w:r>
      <w:r w:rsidR="00987439">
        <w:rPr>
          <w:szCs w:val="24"/>
        </w:rPr>
        <w:t>I</w:t>
      </w:r>
      <w:r w:rsidRPr="000B6D00">
        <w:rPr>
          <w:szCs w:val="24"/>
        </w:rPr>
        <w:t xml:space="preserve">nformation provided is not consistent with personal </w:t>
      </w:r>
      <w:r w:rsidR="00987439">
        <w:rPr>
          <w:szCs w:val="24"/>
        </w:rPr>
        <w:t>I</w:t>
      </w:r>
      <w:r w:rsidRPr="000B6D00">
        <w:rPr>
          <w:szCs w:val="24"/>
        </w:rPr>
        <w:t>dentifying</w:t>
      </w:r>
      <w:r>
        <w:t xml:space="preserve"> </w:t>
      </w:r>
      <w:r w:rsidR="00987439">
        <w:rPr>
          <w:szCs w:val="24"/>
        </w:rPr>
        <w:t>I</w:t>
      </w:r>
      <w:r w:rsidRPr="000B6D00">
        <w:rPr>
          <w:szCs w:val="24"/>
        </w:rPr>
        <w:t>nformation that is on file with the financial institution or creditor.</w:t>
      </w:r>
    </w:p>
    <w:p w14:paraId="5121C4D9" w14:textId="77777777" w:rsidR="007B2971" w:rsidRPr="000B6D00" w:rsidRDefault="007B2971" w:rsidP="00ED1041">
      <w:pPr>
        <w:spacing w:afterLines="120" w:after="288" w:line="240" w:lineRule="auto"/>
        <w:ind w:left="720" w:hanging="720"/>
        <w:rPr>
          <w:szCs w:val="24"/>
        </w:rPr>
      </w:pPr>
      <w:r w:rsidRPr="000B6D00">
        <w:rPr>
          <w:szCs w:val="24"/>
        </w:rPr>
        <w:t>18.</w:t>
      </w:r>
      <w:r w:rsidR="00ED1041">
        <w:rPr>
          <w:szCs w:val="24"/>
        </w:rPr>
        <w:tab/>
      </w:r>
      <w:r w:rsidRPr="000B6D00">
        <w:rPr>
          <w:szCs w:val="24"/>
        </w:rPr>
        <w:t>For financial institutions and creditors that use challenge questions, the person opening</w:t>
      </w:r>
      <w:r>
        <w:t xml:space="preserve"> </w:t>
      </w:r>
      <w:r w:rsidRPr="000B6D00">
        <w:rPr>
          <w:szCs w:val="24"/>
        </w:rPr>
        <w:t xml:space="preserve">the </w:t>
      </w:r>
      <w:r w:rsidR="00987439">
        <w:rPr>
          <w:szCs w:val="24"/>
        </w:rPr>
        <w:t>C</w:t>
      </w:r>
      <w:r w:rsidRPr="000B6D00">
        <w:rPr>
          <w:szCs w:val="24"/>
        </w:rPr>
        <w:t xml:space="preserve">overed </w:t>
      </w:r>
      <w:r w:rsidR="00987439">
        <w:rPr>
          <w:szCs w:val="24"/>
        </w:rPr>
        <w:t>A</w:t>
      </w:r>
      <w:r w:rsidRPr="000B6D00">
        <w:rPr>
          <w:szCs w:val="24"/>
        </w:rPr>
        <w:t xml:space="preserve">ccount or the </w:t>
      </w:r>
      <w:r w:rsidR="0083540A">
        <w:rPr>
          <w:szCs w:val="24"/>
        </w:rPr>
        <w:t>consumer</w:t>
      </w:r>
      <w:r w:rsidRPr="000B6D00">
        <w:rPr>
          <w:szCs w:val="24"/>
        </w:rPr>
        <w:t xml:space="preserve"> cannot provide authenticating information beyond that</w:t>
      </w:r>
      <w:r>
        <w:t xml:space="preserve"> </w:t>
      </w:r>
      <w:r w:rsidRPr="000B6D00">
        <w:rPr>
          <w:szCs w:val="24"/>
        </w:rPr>
        <w:t>which generally would be available from a wallet or consumer report.</w:t>
      </w:r>
    </w:p>
    <w:p w14:paraId="1789AC60" w14:textId="77777777" w:rsidR="007B2971" w:rsidRPr="001F2D66" w:rsidRDefault="007B2971" w:rsidP="00ED1041">
      <w:pPr>
        <w:spacing w:afterLines="120" w:after="288" w:line="240" w:lineRule="auto"/>
        <w:ind w:left="720" w:hanging="720"/>
        <w:rPr>
          <w:b/>
          <w:szCs w:val="24"/>
        </w:rPr>
      </w:pPr>
      <w:r w:rsidRPr="001F2D66">
        <w:rPr>
          <w:b/>
          <w:szCs w:val="24"/>
        </w:rPr>
        <w:t>Unusual Use of, or Suspicious Activity Related to, the Covered Account</w:t>
      </w:r>
    </w:p>
    <w:p w14:paraId="17A695CD" w14:textId="77777777" w:rsidR="007B2971" w:rsidRPr="000B6D00" w:rsidRDefault="007B2971" w:rsidP="00ED1041">
      <w:pPr>
        <w:spacing w:afterLines="120" w:after="288" w:line="240" w:lineRule="auto"/>
        <w:ind w:left="720" w:hanging="720"/>
        <w:rPr>
          <w:szCs w:val="24"/>
        </w:rPr>
      </w:pPr>
      <w:r w:rsidRPr="000B6D00">
        <w:rPr>
          <w:szCs w:val="24"/>
        </w:rPr>
        <w:lastRenderedPageBreak/>
        <w:t>19.</w:t>
      </w:r>
      <w:r w:rsidR="00ED1041">
        <w:rPr>
          <w:szCs w:val="24"/>
        </w:rPr>
        <w:tab/>
      </w:r>
      <w:r w:rsidRPr="000B6D00">
        <w:rPr>
          <w:szCs w:val="24"/>
        </w:rPr>
        <w:t xml:space="preserve">Shortly following the notice of a change of address for a </w:t>
      </w:r>
      <w:r w:rsidR="00987439">
        <w:rPr>
          <w:szCs w:val="24"/>
        </w:rPr>
        <w:t>C</w:t>
      </w:r>
      <w:r w:rsidRPr="000B6D00">
        <w:rPr>
          <w:szCs w:val="24"/>
        </w:rPr>
        <w:t>overed</w:t>
      </w:r>
      <w:r w:rsidR="00987439">
        <w:rPr>
          <w:szCs w:val="24"/>
        </w:rPr>
        <w:t xml:space="preserve"> A</w:t>
      </w:r>
      <w:r w:rsidRPr="000B6D00">
        <w:rPr>
          <w:szCs w:val="24"/>
        </w:rPr>
        <w:t>ccount, the institution</w:t>
      </w:r>
      <w:r>
        <w:t xml:space="preserve"> </w:t>
      </w:r>
      <w:r w:rsidRPr="000B6D00">
        <w:rPr>
          <w:szCs w:val="24"/>
        </w:rPr>
        <w:t>or creditor receives a request for new, additional, or replacement cards or a cell phone, or for</w:t>
      </w:r>
      <w:r>
        <w:t xml:space="preserve"> </w:t>
      </w:r>
      <w:r w:rsidRPr="000B6D00">
        <w:rPr>
          <w:szCs w:val="24"/>
        </w:rPr>
        <w:t>the addition of authorized users on the account.</w:t>
      </w:r>
    </w:p>
    <w:p w14:paraId="6CCD926A" w14:textId="77777777" w:rsidR="007B2971" w:rsidRPr="000B6D00" w:rsidRDefault="007B2971" w:rsidP="00ED1041">
      <w:pPr>
        <w:spacing w:afterLines="120" w:after="288" w:line="240" w:lineRule="auto"/>
        <w:ind w:left="720" w:hanging="720"/>
        <w:rPr>
          <w:szCs w:val="24"/>
        </w:rPr>
      </w:pPr>
      <w:r w:rsidRPr="000B6D00">
        <w:rPr>
          <w:szCs w:val="24"/>
        </w:rPr>
        <w:t>20.</w:t>
      </w:r>
      <w:r w:rsidR="00ED1041">
        <w:rPr>
          <w:szCs w:val="24"/>
        </w:rPr>
        <w:tab/>
      </w:r>
      <w:r w:rsidRPr="000B6D00">
        <w:rPr>
          <w:szCs w:val="24"/>
        </w:rPr>
        <w:t>A new revolving credit account is used in a manner commonly associated with known</w:t>
      </w:r>
      <w:r>
        <w:t xml:space="preserve"> </w:t>
      </w:r>
      <w:r w:rsidRPr="000B6D00">
        <w:rPr>
          <w:szCs w:val="24"/>
        </w:rPr>
        <w:t>patterns of fraud patterns.</w:t>
      </w:r>
      <w:r w:rsidR="00987439">
        <w:rPr>
          <w:szCs w:val="24"/>
        </w:rPr>
        <w:t xml:space="preserve"> </w:t>
      </w:r>
      <w:r w:rsidRPr="000B6D00">
        <w:rPr>
          <w:szCs w:val="24"/>
        </w:rPr>
        <w:t xml:space="preserve"> For example:</w:t>
      </w:r>
    </w:p>
    <w:p w14:paraId="2576EE83" w14:textId="77777777" w:rsidR="007B2971" w:rsidRPr="000B6D00" w:rsidRDefault="007B2971" w:rsidP="00ED1041">
      <w:pPr>
        <w:spacing w:line="240" w:lineRule="auto"/>
        <w:ind w:left="1440" w:hanging="720"/>
        <w:rPr>
          <w:szCs w:val="24"/>
        </w:rPr>
      </w:pPr>
      <w:r w:rsidRPr="000B6D00">
        <w:rPr>
          <w:szCs w:val="24"/>
        </w:rPr>
        <w:t>a.</w:t>
      </w:r>
      <w:r w:rsidR="00ED1041">
        <w:rPr>
          <w:szCs w:val="24"/>
        </w:rPr>
        <w:tab/>
      </w:r>
      <w:r w:rsidRPr="000B6D00">
        <w:rPr>
          <w:szCs w:val="24"/>
        </w:rPr>
        <w:t>The majority of available credit is used for cash advances or merchandise that is easily</w:t>
      </w:r>
      <w:r w:rsidRPr="00D54696">
        <w:rPr>
          <w:szCs w:val="24"/>
        </w:rPr>
        <w:t xml:space="preserve"> </w:t>
      </w:r>
      <w:r w:rsidRPr="000B6D00">
        <w:rPr>
          <w:szCs w:val="24"/>
        </w:rPr>
        <w:t>convertible to cash (e.g., electronics equipment or jewelry); or</w:t>
      </w:r>
    </w:p>
    <w:p w14:paraId="5EA8D0C2" w14:textId="77777777" w:rsidR="007B2971" w:rsidRDefault="007B2971" w:rsidP="00ED1041">
      <w:pPr>
        <w:spacing w:line="240" w:lineRule="auto"/>
        <w:ind w:left="1440" w:hanging="720"/>
        <w:rPr>
          <w:szCs w:val="24"/>
        </w:rPr>
      </w:pPr>
      <w:r w:rsidRPr="000B6D00">
        <w:rPr>
          <w:szCs w:val="24"/>
        </w:rPr>
        <w:t>b.</w:t>
      </w:r>
      <w:r w:rsidR="00ED1041">
        <w:rPr>
          <w:szCs w:val="24"/>
        </w:rPr>
        <w:tab/>
      </w:r>
      <w:r w:rsidRPr="000B6D00">
        <w:rPr>
          <w:szCs w:val="24"/>
        </w:rPr>
        <w:t xml:space="preserve">The </w:t>
      </w:r>
      <w:r w:rsidR="0083540A">
        <w:rPr>
          <w:szCs w:val="24"/>
        </w:rPr>
        <w:t>consumer</w:t>
      </w:r>
      <w:r w:rsidRPr="000B6D00">
        <w:rPr>
          <w:szCs w:val="24"/>
        </w:rPr>
        <w:t xml:space="preserve"> fails to make the first payment or makes an initial payment but no</w:t>
      </w:r>
      <w:r w:rsidRPr="00D54696">
        <w:rPr>
          <w:szCs w:val="24"/>
        </w:rPr>
        <w:t xml:space="preserve"> </w:t>
      </w:r>
      <w:r w:rsidRPr="000B6D00">
        <w:rPr>
          <w:szCs w:val="24"/>
        </w:rPr>
        <w:t>subsequent payments.</w:t>
      </w:r>
    </w:p>
    <w:p w14:paraId="0D5D9306" w14:textId="77777777" w:rsidR="00D54696" w:rsidRPr="000B6D00" w:rsidRDefault="00D54696" w:rsidP="00D54696">
      <w:pPr>
        <w:spacing w:line="240" w:lineRule="auto"/>
        <w:ind w:left="960" w:hanging="240"/>
        <w:rPr>
          <w:szCs w:val="24"/>
        </w:rPr>
      </w:pPr>
    </w:p>
    <w:p w14:paraId="59DDF9E9" w14:textId="77777777" w:rsidR="007B2971" w:rsidRPr="000B6D00" w:rsidRDefault="007B2971" w:rsidP="00ED1041">
      <w:pPr>
        <w:spacing w:afterLines="120" w:after="288" w:line="240" w:lineRule="auto"/>
        <w:ind w:left="720" w:hanging="720"/>
        <w:rPr>
          <w:szCs w:val="24"/>
        </w:rPr>
      </w:pPr>
      <w:r w:rsidRPr="000B6D00">
        <w:rPr>
          <w:szCs w:val="24"/>
        </w:rPr>
        <w:t>21.</w:t>
      </w:r>
      <w:r w:rsidR="00ED1041">
        <w:rPr>
          <w:szCs w:val="24"/>
        </w:rPr>
        <w:tab/>
      </w:r>
      <w:r w:rsidRPr="000B6D00">
        <w:rPr>
          <w:szCs w:val="24"/>
        </w:rPr>
        <w:t xml:space="preserve">A </w:t>
      </w:r>
      <w:r w:rsidR="00987439">
        <w:rPr>
          <w:szCs w:val="24"/>
        </w:rPr>
        <w:t>C</w:t>
      </w:r>
      <w:r w:rsidRPr="000B6D00">
        <w:rPr>
          <w:szCs w:val="24"/>
        </w:rPr>
        <w:t xml:space="preserve">overed </w:t>
      </w:r>
      <w:r w:rsidR="00987439">
        <w:rPr>
          <w:szCs w:val="24"/>
        </w:rPr>
        <w:t>A</w:t>
      </w:r>
      <w:r w:rsidRPr="000B6D00">
        <w:rPr>
          <w:szCs w:val="24"/>
        </w:rPr>
        <w:t>ccount is used in a manner that is not consistent with established patterns of</w:t>
      </w:r>
      <w:r>
        <w:t xml:space="preserve"> </w:t>
      </w:r>
      <w:r w:rsidRPr="000B6D00">
        <w:rPr>
          <w:szCs w:val="24"/>
        </w:rPr>
        <w:t xml:space="preserve">activity on the account. </w:t>
      </w:r>
      <w:r w:rsidR="00987439">
        <w:rPr>
          <w:szCs w:val="24"/>
        </w:rPr>
        <w:t xml:space="preserve"> </w:t>
      </w:r>
      <w:r w:rsidRPr="000B6D00">
        <w:rPr>
          <w:szCs w:val="24"/>
        </w:rPr>
        <w:t>There is, for example</w:t>
      </w:r>
      <w:r>
        <w:rPr>
          <w:szCs w:val="24"/>
        </w:rPr>
        <w:t>:</w:t>
      </w:r>
    </w:p>
    <w:p w14:paraId="33C94A58" w14:textId="77777777" w:rsidR="00D54696" w:rsidRDefault="007B2971" w:rsidP="00ED1041">
      <w:pPr>
        <w:spacing w:line="240" w:lineRule="auto"/>
        <w:ind w:left="1440" w:hanging="720"/>
        <w:rPr>
          <w:szCs w:val="24"/>
        </w:rPr>
      </w:pPr>
      <w:r w:rsidRPr="000B6D00">
        <w:rPr>
          <w:szCs w:val="24"/>
        </w:rPr>
        <w:t>a.</w:t>
      </w:r>
      <w:r w:rsidR="00ED1041">
        <w:rPr>
          <w:szCs w:val="24"/>
        </w:rPr>
        <w:tab/>
      </w:r>
      <w:r w:rsidRPr="000B6D00">
        <w:rPr>
          <w:szCs w:val="24"/>
        </w:rPr>
        <w:t>Nonpayment when there is no hist</w:t>
      </w:r>
      <w:r w:rsidR="00D54696">
        <w:rPr>
          <w:szCs w:val="24"/>
        </w:rPr>
        <w:t>ory of late or missed payments;</w:t>
      </w:r>
    </w:p>
    <w:p w14:paraId="4C35DE9F" w14:textId="77777777" w:rsidR="007B2971" w:rsidRPr="000B6D00" w:rsidRDefault="007B2971" w:rsidP="00ED1041">
      <w:pPr>
        <w:spacing w:line="240" w:lineRule="auto"/>
        <w:ind w:left="1440" w:hanging="720"/>
        <w:rPr>
          <w:szCs w:val="24"/>
        </w:rPr>
      </w:pPr>
      <w:r w:rsidRPr="000B6D00">
        <w:rPr>
          <w:szCs w:val="24"/>
        </w:rPr>
        <w:t>b.</w:t>
      </w:r>
      <w:r w:rsidR="00ED1041">
        <w:rPr>
          <w:szCs w:val="24"/>
        </w:rPr>
        <w:tab/>
      </w:r>
      <w:r w:rsidRPr="000B6D00">
        <w:rPr>
          <w:szCs w:val="24"/>
        </w:rPr>
        <w:t>A material</w:t>
      </w:r>
      <w:r>
        <w:t xml:space="preserve"> </w:t>
      </w:r>
      <w:r w:rsidRPr="000B6D00">
        <w:rPr>
          <w:szCs w:val="24"/>
        </w:rPr>
        <w:t>increase in the use of available credit;</w:t>
      </w:r>
    </w:p>
    <w:p w14:paraId="49AA4CA2" w14:textId="77777777" w:rsidR="007B2971" w:rsidRPr="000B6D00" w:rsidRDefault="007B2971" w:rsidP="00ED1041">
      <w:pPr>
        <w:spacing w:line="240" w:lineRule="auto"/>
        <w:ind w:left="1440" w:hanging="720"/>
        <w:rPr>
          <w:szCs w:val="24"/>
        </w:rPr>
      </w:pPr>
      <w:r w:rsidRPr="000B6D00">
        <w:rPr>
          <w:szCs w:val="24"/>
        </w:rPr>
        <w:t>c.</w:t>
      </w:r>
      <w:r w:rsidR="00ED1041">
        <w:rPr>
          <w:szCs w:val="24"/>
        </w:rPr>
        <w:tab/>
      </w:r>
      <w:r w:rsidRPr="000B6D00">
        <w:rPr>
          <w:szCs w:val="24"/>
        </w:rPr>
        <w:t>A material change in purchasing or spending patterns;</w:t>
      </w:r>
    </w:p>
    <w:p w14:paraId="254AB8A5" w14:textId="77777777" w:rsidR="007B2971" w:rsidRPr="000B6D00" w:rsidRDefault="007B2971" w:rsidP="00ED1041">
      <w:pPr>
        <w:spacing w:line="240" w:lineRule="auto"/>
        <w:ind w:left="1440" w:hanging="720"/>
        <w:rPr>
          <w:szCs w:val="24"/>
        </w:rPr>
      </w:pPr>
      <w:r w:rsidRPr="000B6D00">
        <w:rPr>
          <w:szCs w:val="24"/>
        </w:rPr>
        <w:t>d.</w:t>
      </w:r>
      <w:r w:rsidR="00ED1041">
        <w:rPr>
          <w:szCs w:val="24"/>
        </w:rPr>
        <w:tab/>
      </w:r>
      <w:r w:rsidRPr="000B6D00">
        <w:rPr>
          <w:szCs w:val="24"/>
        </w:rPr>
        <w:t>A material change in electronic fund transfer patterns in connection with a deposit</w:t>
      </w:r>
      <w:r>
        <w:t xml:space="preserve"> </w:t>
      </w:r>
      <w:r w:rsidRPr="000B6D00">
        <w:rPr>
          <w:szCs w:val="24"/>
        </w:rPr>
        <w:t>account; or</w:t>
      </w:r>
    </w:p>
    <w:p w14:paraId="3E9A6AF5" w14:textId="77777777" w:rsidR="007B2971" w:rsidRDefault="007B2971" w:rsidP="00ED1041">
      <w:pPr>
        <w:spacing w:line="240" w:lineRule="auto"/>
        <w:ind w:left="1440" w:hanging="720"/>
        <w:rPr>
          <w:szCs w:val="24"/>
        </w:rPr>
      </w:pPr>
      <w:r w:rsidRPr="000B6D00">
        <w:rPr>
          <w:szCs w:val="24"/>
        </w:rPr>
        <w:t>e.</w:t>
      </w:r>
      <w:r w:rsidR="00ED1041">
        <w:rPr>
          <w:szCs w:val="24"/>
        </w:rPr>
        <w:tab/>
      </w:r>
      <w:r w:rsidRPr="000B6D00">
        <w:rPr>
          <w:szCs w:val="24"/>
        </w:rPr>
        <w:t>A material change in telephone call patterns in connection with a cellular phone</w:t>
      </w:r>
      <w:r>
        <w:t xml:space="preserve"> </w:t>
      </w:r>
      <w:r w:rsidRPr="000B6D00">
        <w:rPr>
          <w:szCs w:val="24"/>
        </w:rPr>
        <w:t>account.</w:t>
      </w:r>
    </w:p>
    <w:p w14:paraId="45060AC0" w14:textId="77777777" w:rsidR="00D54696" w:rsidRPr="000B6D00" w:rsidRDefault="00D54696" w:rsidP="00D54696">
      <w:pPr>
        <w:spacing w:line="240" w:lineRule="auto"/>
        <w:ind w:left="720"/>
        <w:rPr>
          <w:szCs w:val="24"/>
        </w:rPr>
      </w:pPr>
    </w:p>
    <w:p w14:paraId="13D7481C" w14:textId="77777777" w:rsidR="007B2971" w:rsidRPr="000B6D00" w:rsidRDefault="007B2971" w:rsidP="00ED1041">
      <w:pPr>
        <w:spacing w:afterLines="120" w:after="288" w:line="240" w:lineRule="auto"/>
        <w:ind w:left="720" w:hanging="720"/>
        <w:rPr>
          <w:szCs w:val="24"/>
        </w:rPr>
      </w:pPr>
      <w:r w:rsidRPr="000B6D00">
        <w:rPr>
          <w:szCs w:val="24"/>
        </w:rPr>
        <w:t>22.</w:t>
      </w:r>
      <w:r w:rsidR="00ED1041">
        <w:rPr>
          <w:szCs w:val="24"/>
        </w:rPr>
        <w:tab/>
      </w:r>
      <w:r w:rsidRPr="000B6D00">
        <w:rPr>
          <w:szCs w:val="24"/>
        </w:rPr>
        <w:t xml:space="preserve">A </w:t>
      </w:r>
      <w:r w:rsidR="00987439">
        <w:rPr>
          <w:szCs w:val="24"/>
        </w:rPr>
        <w:t>C</w:t>
      </w:r>
      <w:r w:rsidRPr="000B6D00">
        <w:rPr>
          <w:szCs w:val="24"/>
        </w:rPr>
        <w:t xml:space="preserve">overed </w:t>
      </w:r>
      <w:r w:rsidR="00987439">
        <w:rPr>
          <w:szCs w:val="24"/>
        </w:rPr>
        <w:t>A</w:t>
      </w:r>
      <w:r w:rsidRPr="000B6D00">
        <w:rPr>
          <w:szCs w:val="24"/>
        </w:rPr>
        <w:t>ccount that has been inactive for a reasonably lengthy period of time is used</w:t>
      </w:r>
      <w:r>
        <w:t xml:space="preserve"> </w:t>
      </w:r>
      <w:r w:rsidRPr="000B6D00">
        <w:rPr>
          <w:szCs w:val="24"/>
        </w:rPr>
        <w:t>(taking into consideration the type of account, the expected pattern of usage</w:t>
      </w:r>
      <w:r w:rsidR="00987439">
        <w:rPr>
          <w:szCs w:val="24"/>
        </w:rPr>
        <w:t>,</w:t>
      </w:r>
      <w:r w:rsidRPr="000B6D00">
        <w:rPr>
          <w:szCs w:val="24"/>
        </w:rPr>
        <w:t xml:space="preserve"> and other</w:t>
      </w:r>
      <w:r>
        <w:t xml:space="preserve"> </w:t>
      </w:r>
      <w:r w:rsidRPr="000B6D00">
        <w:rPr>
          <w:szCs w:val="24"/>
        </w:rPr>
        <w:t>relevant factors).</w:t>
      </w:r>
    </w:p>
    <w:p w14:paraId="44F62447" w14:textId="77777777" w:rsidR="007B2971" w:rsidRPr="000B6D00" w:rsidRDefault="007B2971" w:rsidP="00ED1041">
      <w:pPr>
        <w:spacing w:afterLines="120" w:after="288" w:line="240" w:lineRule="auto"/>
        <w:ind w:left="720" w:hanging="720"/>
        <w:rPr>
          <w:szCs w:val="24"/>
        </w:rPr>
      </w:pPr>
      <w:r w:rsidRPr="000B6D00">
        <w:rPr>
          <w:szCs w:val="24"/>
        </w:rPr>
        <w:t>23.</w:t>
      </w:r>
      <w:r w:rsidR="00ED1041">
        <w:rPr>
          <w:szCs w:val="24"/>
        </w:rPr>
        <w:tab/>
      </w:r>
      <w:r w:rsidRPr="000B6D00">
        <w:rPr>
          <w:szCs w:val="24"/>
        </w:rPr>
        <w:t xml:space="preserve">Mail sent to the </w:t>
      </w:r>
      <w:r w:rsidR="0083540A">
        <w:rPr>
          <w:szCs w:val="24"/>
        </w:rPr>
        <w:t>consumer</w:t>
      </w:r>
      <w:r w:rsidRPr="000B6D00">
        <w:rPr>
          <w:szCs w:val="24"/>
        </w:rPr>
        <w:t xml:space="preserve"> is returned repeatedly as undeliverable although transactions</w:t>
      </w:r>
      <w:r>
        <w:t xml:space="preserve"> </w:t>
      </w:r>
      <w:r w:rsidRPr="000B6D00">
        <w:rPr>
          <w:szCs w:val="24"/>
        </w:rPr>
        <w:t xml:space="preserve">continue to be conducted in connection with the </w:t>
      </w:r>
      <w:r w:rsidR="0083540A">
        <w:rPr>
          <w:szCs w:val="24"/>
        </w:rPr>
        <w:t>consumer</w:t>
      </w:r>
      <w:r w:rsidRPr="000B6D00">
        <w:rPr>
          <w:szCs w:val="24"/>
        </w:rPr>
        <w:t xml:space="preserve">’s </w:t>
      </w:r>
      <w:r w:rsidR="00987439">
        <w:rPr>
          <w:szCs w:val="24"/>
        </w:rPr>
        <w:t>C</w:t>
      </w:r>
      <w:r w:rsidRPr="000B6D00">
        <w:rPr>
          <w:szCs w:val="24"/>
        </w:rPr>
        <w:t xml:space="preserve">overed </w:t>
      </w:r>
      <w:r w:rsidR="00987439">
        <w:rPr>
          <w:szCs w:val="24"/>
        </w:rPr>
        <w:t>A</w:t>
      </w:r>
      <w:r w:rsidRPr="000B6D00">
        <w:rPr>
          <w:szCs w:val="24"/>
        </w:rPr>
        <w:t>ccount.</w:t>
      </w:r>
    </w:p>
    <w:p w14:paraId="31DA83EC" w14:textId="77777777" w:rsidR="007B2971" w:rsidRPr="000B6D00" w:rsidRDefault="007B2971" w:rsidP="00ED1041">
      <w:pPr>
        <w:spacing w:afterLines="120" w:after="288" w:line="240" w:lineRule="auto"/>
        <w:ind w:left="720" w:hanging="720"/>
        <w:rPr>
          <w:szCs w:val="24"/>
        </w:rPr>
      </w:pPr>
      <w:r w:rsidRPr="000B6D00">
        <w:rPr>
          <w:szCs w:val="24"/>
        </w:rPr>
        <w:t>24.</w:t>
      </w:r>
      <w:r w:rsidR="00ED1041">
        <w:rPr>
          <w:szCs w:val="24"/>
        </w:rPr>
        <w:tab/>
      </w:r>
      <w:r w:rsidRPr="000B6D00">
        <w:rPr>
          <w:szCs w:val="24"/>
        </w:rPr>
        <w:t xml:space="preserve">The financial institution or creditor is notified that the </w:t>
      </w:r>
      <w:r w:rsidR="0083540A">
        <w:rPr>
          <w:szCs w:val="24"/>
        </w:rPr>
        <w:t>consumer</w:t>
      </w:r>
      <w:r w:rsidRPr="000B6D00">
        <w:rPr>
          <w:szCs w:val="24"/>
        </w:rPr>
        <w:t xml:space="preserve"> is not receiving paper</w:t>
      </w:r>
      <w:r>
        <w:t xml:space="preserve"> </w:t>
      </w:r>
      <w:r w:rsidRPr="000B6D00">
        <w:rPr>
          <w:szCs w:val="24"/>
        </w:rPr>
        <w:t>account statements.</w:t>
      </w:r>
    </w:p>
    <w:p w14:paraId="2703BD31" w14:textId="77777777" w:rsidR="007B2971" w:rsidRDefault="007B2971" w:rsidP="00ED1041">
      <w:pPr>
        <w:spacing w:afterLines="120" w:after="288" w:line="240" w:lineRule="auto"/>
        <w:ind w:left="720" w:hanging="720"/>
      </w:pPr>
      <w:r w:rsidRPr="000B6D00">
        <w:rPr>
          <w:szCs w:val="24"/>
        </w:rPr>
        <w:t>25.</w:t>
      </w:r>
      <w:r w:rsidR="00ED1041">
        <w:rPr>
          <w:szCs w:val="24"/>
        </w:rPr>
        <w:tab/>
      </w:r>
      <w:r w:rsidRPr="000B6D00">
        <w:rPr>
          <w:szCs w:val="24"/>
        </w:rPr>
        <w:t>The financial institution or creditor is notified of unauthorized charges or transactions in</w:t>
      </w:r>
      <w:r>
        <w:t xml:space="preserve"> </w:t>
      </w:r>
      <w:r w:rsidRPr="000B6D00">
        <w:rPr>
          <w:szCs w:val="24"/>
        </w:rPr>
        <w:t xml:space="preserve">connection with a </w:t>
      </w:r>
      <w:r w:rsidR="0083540A">
        <w:rPr>
          <w:szCs w:val="24"/>
        </w:rPr>
        <w:t>consumer</w:t>
      </w:r>
      <w:r w:rsidRPr="000B6D00">
        <w:rPr>
          <w:szCs w:val="24"/>
        </w:rPr>
        <w:t xml:space="preserve">’s </w:t>
      </w:r>
      <w:r w:rsidR="00987439">
        <w:rPr>
          <w:szCs w:val="24"/>
        </w:rPr>
        <w:t>C</w:t>
      </w:r>
      <w:r w:rsidRPr="000B6D00">
        <w:rPr>
          <w:szCs w:val="24"/>
        </w:rPr>
        <w:t xml:space="preserve">overed </w:t>
      </w:r>
      <w:r w:rsidR="00987439">
        <w:rPr>
          <w:szCs w:val="24"/>
        </w:rPr>
        <w:t>A</w:t>
      </w:r>
      <w:r w:rsidRPr="000B6D00">
        <w:rPr>
          <w:szCs w:val="24"/>
        </w:rPr>
        <w:t>ccount.</w:t>
      </w:r>
    </w:p>
    <w:p w14:paraId="557DCD14" w14:textId="77777777" w:rsidR="007B2971" w:rsidRDefault="007B2971" w:rsidP="00D54696">
      <w:pPr>
        <w:spacing w:afterLines="120" w:after="288" w:line="240" w:lineRule="auto"/>
        <w:rPr>
          <w:b/>
        </w:rPr>
      </w:pPr>
      <w:r w:rsidRPr="00102F48">
        <w:rPr>
          <w:b/>
          <w:szCs w:val="24"/>
        </w:rPr>
        <w:t xml:space="preserve">Notice from </w:t>
      </w:r>
      <w:r w:rsidR="0083540A">
        <w:rPr>
          <w:b/>
          <w:szCs w:val="24"/>
        </w:rPr>
        <w:t>Consumer</w:t>
      </w:r>
      <w:r w:rsidRPr="00102F48">
        <w:rPr>
          <w:b/>
          <w:szCs w:val="24"/>
        </w:rPr>
        <w:t>s, Victims of Identity Theft, Law Enforcement Authorities, or</w:t>
      </w:r>
      <w:r w:rsidRPr="00102F48">
        <w:rPr>
          <w:b/>
        </w:rPr>
        <w:t xml:space="preserve"> </w:t>
      </w:r>
      <w:r w:rsidRPr="00102F48">
        <w:rPr>
          <w:b/>
          <w:szCs w:val="24"/>
        </w:rPr>
        <w:t>Other Persons Regarding Possible Identity Theft in Connection with Covered Accounts</w:t>
      </w:r>
      <w:r w:rsidRPr="00102F48">
        <w:rPr>
          <w:b/>
        </w:rPr>
        <w:t xml:space="preserve"> </w:t>
      </w:r>
      <w:r w:rsidRPr="00102F48">
        <w:rPr>
          <w:b/>
          <w:szCs w:val="24"/>
        </w:rPr>
        <w:t>Held by the Financial Institution or Creditor</w:t>
      </w:r>
    </w:p>
    <w:p w14:paraId="56314EA8" w14:textId="77777777" w:rsidR="00B930A1" w:rsidRDefault="007B2971" w:rsidP="00ED1041">
      <w:pPr>
        <w:spacing w:afterLines="120" w:after="288" w:line="240" w:lineRule="auto"/>
        <w:ind w:left="720" w:hanging="720"/>
        <w:rPr>
          <w:szCs w:val="24"/>
        </w:rPr>
      </w:pPr>
      <w:r w:rsidRPr="000B6D00">
        <w:rPr>
          <w:szCs w:val="24"/>
        </w:rPr>
        <w:t>26.</w:t>
      </w:r>
      <w:r w:rsidR="00ED1041">
        <w:rPr>
          <w:szCs w:val="24"/>
        </w:rPr>
        <w:tab/>
      </w:r>
      <w:r w:rsidRPr="000B6D00">
        <w:rPr>
          <w:szCs w:val="24"/>
        </w:rPr>
        <w:t xml:space="preserve">The financial institution or creditor is notified by a </w:t>
      </w:r>
      <w:r w:rsidR="0083540A">
        <w:rPr>
          <w:szCs w:val="24"/>
        </w:rPr>
        <w:t>consumer</w:t>
      </w:r>
      <w:r w:rsidRPr="000B6D00">
        <w:rPr>
          <w:szCs w:val="24"/>
        </w:rPr>
        <w:t xml:space="preserve">, a victim of </w:t>
      </w:r>
      <w:r w:rsidR="00987439">
        <w:rPr>
          <w:szCs w:val="24"/>
        </w:rPr>
        <w:t>I</w:t>
      </w:r>
      <w:r w:rsidRPr="000B6D00">
        <w:rPr>
          <w:szCs w:val="24"/>
        </w:rPr>
        <w:t xml:space="preserve">dentity </w:t>
      </w:r>
      <w:r w:rsidR="00987439">
        <w:rPr>
          <w:szCs w:val="24"/>
        </w:rPr>
        <w:t>T</w:t>
      </w:r>
      <w:r w:rsidRPr="000B6D00">
        <w:rPr>
          <w:szCs w:val="24"/>
        </w:rPr>
        <w:t>heft, a</w:t>
      </w:r>
      <w:r>
        <w:t xml:space="preserve"> </w:t>
      </w:r>
      <w:r w:rsidRPr="000B6D00">
        <w:rPr>
          <w:szCs w:val="24"/>
        </w:rPr>
        <w:t>law enforcement authority, or any other person that it has opened a fraudulent account for a</w:t>
      </w:r>
      <w:r>
        <w:t xml:space="preserve"> </w:t>
      </w:r>
      <w:r w:rsidRPr="000B6D00">
        <w:rPr>
          <w:szCs w:val="24"/>
        </w:rPr>
        <w:t xml:space="preserve">person engaged in </w:t>
      </w:r>
      <w:r w:rsidR="00987439">
        <w:rPr>
          <w:szCs w:val="24"/>
        </w:rPr>
        <w:t>I</w:t>
      </w:r>
      <w:r w:rsidRPr="000B6D00">
        <w:rPr>
          <w:szCs w:val="24"/>
        </w:rPr>
        <w:t xml:space="preserve">dentity </w:t>
      </w:r>
      <w:r w:rsidR="00987439">
        <w:rPr>
          <w:szCs w:val="24"/>
        </w:rPr>
        <w:t>T</w:t>
      </w:r>
      <w:r w:rsidRPr="000B6D00">
        <w:rPr>
          <w:szCs w:val="24"/>
        </w:rPr>
        <w:t>heft.</w:t>
      </w:r>
    </w:p>
    <w:p w14:paraId="3CA36D6E" w14:textId="77777777" w:rsidR="00F249EE" w:rsidRDefault="00F249EE" w:rsidP="00F249EE">
      <w:pPr>
        <w:spacing w:line="240" w:lineRule="auto"/>
        <w:jc w:val="center"/>
        <w:rPr>
          <w:bCs/>
          <w:sz w:val="28"/>
          <w:szCs w:val="28"/>
        </w:rPr>
      </w:pPr>
      <w:r>
        <w:rPr>
          <w:szCs w:val="24"/>
        </w:rPr>
        <w:br w:type="page"/>
      </w:r>
      <w:r>
        <w:rPr>
          <w:bCs/>
          <w:sz w:val="28"/>
          <w:szCs w:val="28"/>
        </w:rPr>
        <w:lastRenderedPageBreak/>
        <w:t xml:space="preserve">APPENDIX </w:t>
      </w:r>
      <w:r w:rsidR="009C7908">
        <w:rPr>
          <w:bCs/>
          <w:sz w:val="28"/>
          <w:szCs w:val="28"/>
        </w:rPr>
        <w:t>B</w:t>
      </w:r>
    </w:p>
    <w:p w14:paraId="64A9EC1A" w14:textId="77777777" w:rsidR="00F249EE" w:rsidRDefault="00F249EE" w:rsidP="00F249EE">
      <w:pPr>
        <w:autoSpaceDE w:val="0"/>
        <w:autoSpaceDN w:val="0"/>
        <w:adjustRightInd w:val="0"/>
        <w:jc w:val="center"/>
        <w:rPr>
          <w:bCs/>
          <w:sz w:val="28"/>
          <w:szCs w:val="28"/>
        </w:rPr>
      </w:pPr>
    </w:p>
    <w:p w14:paraId="65D384CC" w14:textId="77777777" w:rsidR="00F249EE" w:rsidRPr="0096289F" w:rsidRDefault="00F249EE" w:rsidP="00F249EE">
      <w:pPr>
        <w:spacing w:line="240" w:lineRule="auto"/>
        <w:jc w:val="center"/>
      </w:pPr>
      <w:r w:rsidRPr="0096289F">
        <w:t>The University of North Carolina at Chapel Hill</w:t>
      </w:r>
    </w:p>
    <w:p w14:paraId="7E9A80C3" w14:textId="77777777" w:rsidR="00F249EE" w:rsidRPr="0096289F" w:rsidRDefault="00F249EE" w:rsidP="00F249EE">
      <w:pPr>
        <w:spacing w:line="240" w:lineRule="auto"/>
        <w:jc w:val="center"/>
        <w:rPr>
          <w:sz w:val="28"/>
          <w:szCs w:val="28"/>
        </w:rPr>
      </w:pPr>
      <w:r w:rsidRPr="0096289F">
        <w:rPr>
          <w:sz w:val="28"/>
          <w:szCs w:val="28"/>
        </w:rPr>
        <w:t>Identity Theft Prevention Program</w:t>
      </w:r>
    </w:p>
    <w:p w14:paraId="084AC64F" w14:textId="77777777" w:rsidR="00F249EE" w:rsidRPr="0096289F" w:rsidRDefault="00F249EE" w:rsidP="00F249EE">
      <w:pPr>
        <w:spacing w:line="240" w:lineRule="auto"/>
        <w:jc w:val="center"/>
        <w:rPr>
          <w:sz w:val="28"/>
          <w:szCs w:val="28"/>
        </w:rPr>
      </w:pPr>
    </w:p>
    <w:p w14:paraId="37A675C7" w14:textId="77777777" w:rsidR="00F249EE" w:rsidRDefault="00F249EE" w:rsidP="00F249EE">
      <w:pPr>
        <w:pBdr>
          <w:bottom w:val="single" w:sz="12" w:space="1" w:color="auto"/>
        </w:pBdr>
        <w:spacing w:line="240" w:lineRule="auto"/>
        <w:jc w:val="center"/>
        <w:rPr>
          <w:b/>
          <w:sz w:val="28"/>
          <w:szCs w:val="28"/>
        </w:rPr>
      </w:pPr>
      <w:r>
        <w:rPr>
          <w:b/>
          <w:sz w:val="28"/>
          <w:szCs w:val="28"/>
        </w:rPr>
        <w:t>Departmental Red Flags Rule Protocol</w:t>
      </w:r>
    </w:p>
    <w:p w14:paraId="08012C29" w14:textId="77777777" w:rsidR="00F249EE" w:rsidRPr="00446916" w:rsidRDefault="00F249EE" w:rsidP="00F249EE">
      <w:pPr>
        <w:pBdr>
          <w:bottom w:val="single" w:sz="12" w:space="1" w:color="auto"/>
        </w:pBdr>
        <w:spacing w:line="240" w:lineRule="auto"/>
        <w:jc w:val="center"/>
        <w:rPr>
          <w:b/>
          <w:sz w:val="28"/>
          <w:szCs w:val="28"/>
        </w:rPr>
      </w:pPr>
    </w:p>
    <w:p w14:paraId="3007E4B5" w14:textId="77777777" w:rsidR="00F249EE" w:rsidRDefault="00F249EE" w:rsidP="00F249EE">
      <w:pPr>
        <w:spacing w:line="240" w:lineRule="auto"/>
        <w:rPr>
          <w:szCs w:val="24"/>
        </w:rPr>
      </w:pPr>
    </w:p>
    <w:p w14:paraId="39DDB5FE" w14:textId="77777777" w:rsidR="00F249EE" w:rsidRPr="00070417" w:rsidRDefault="00F249EE" w:rsidP="00F249EE">
      <w:pPr>
        <w:pBdr>
          <w:top w:val="single" w:sz="4" w:space="1" w:color="auto"/>
          <w:left w:val="single" w:sz="4" w:space="4" w:color="auto"/>
          <w:bottom w:val="single" w:sz="4" w:space="1" w:color="auto"/>
          <w:right w:val="single" w:sz="4" w:space="4" w:color="auto"/>
        </w:pBdr>
        <w:spacing w:line="240" w:lineRule="auto"/>
        <w:rPr>
          <w:b/>
          <w:szCs w:val="24"/>
        </w:rPr>
      </w:pPr>
      <w:r w:rsidRPr="00070417">
        <w:rPr>
          <w:b/>
          <w:szCs w:val="24"/>
        </w:rPr>
        <w:t>Date</w:t>
      </w:r>
      <w:r>
        <w:rPr>
          <w:b/>
          <w:szCs w:val="24"/>
        </w:rPr>
        <w:t xml:space="preserve"> Submitted</w:t>
      </w:r>
      <w:r w:rsidRPr="00070417">
        <w:rPr>
          <w:b/>
          <w:szCs w:val="24"/>
        </w:rPr>
        <w:t>:</w:t>
      </w:r>
    </w:p>
    <w:p w14:paraId="099B9AA2"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Department Name:</w:t>
      </w:r>
      <w:r w:rsidRPr="003E02C3">
        <w:rPr>
          <w:b/>
        </w:rPr>
        <w:tab/>
      </w:r>
    </w:p>
    <w:p w14:paraId="3187E5A9"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Dep</w:t>
      </w:r>
      <w:r>
        <w:rPr>
          <w:b/>
        </w:rPr>
        <w:t>artment</w:t>
      </w:r>
      <w:r w:rsidRPr="003E02C3">
        <w:rPr>
          <w:b/>
        </w:rPr>
        <w:t xml:space="preserve"> Number:</w:t>
      </w:r>
    </w:p>
    <w:p w14:paraId="45824FB3" w14:textId="77777777" w:rsidR="00F249EE" w:rsidRDefault="00F249EE" w:rsidP="00F249EE"/>
    <w:p w14:paraId="33384E8F" w14:textId="77777777" w:rsidR="00F249EE" w:rsidRDefault="00F249EE" w:rsidP="00F249EE">
      <w:pPr>
        <w:pBdr>
          <w:top w:val="single" w:sz="4" w:space="1" w:color="auto"/>
          <w:left w:val="single" w:sz="4" w:space="4" w:color="auto"/>
          <w:bottom w:val="single" w:sz="4" w:space="1" w:color="auto"/>
          <w:right w:val="single" w:sz="4" w:space="4" w:color="auto"/>
        </w:pBdr>
      </w:pPr>
      <w:r>
        <w:t>Contact information for the employee designated as the department’s Identity Theft Prevention Program Contact Person:</w:t>
      </w:r>
    </w:p>
    <w:p w14:paraId="122A9733" w14:textId="77777777" w:rsidR="00F249EE" w:rsidRDefault="00F249EE" w:rsidP="00F249EE">
      <w:pPr>
        <w:pBdr>
          <w:top w:val="single" w:sz="4" w:space="1" w:color="auto"/>
          <w:left w:val="single" w:sz="4" w:space="4" w:color="auto"/>
          <w:bottom w:val="single" w:sz="4" w:space="1" w:color="auto"/>
          <w:right w:val="single" w:sz="4" w:space="4" w:color="auto"/>
        </w:pBdr>
      </w:pPr>
    </w:p>
    <w:p w14:paraId="06F72B70"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Name:</w:t>
      </w:r>
    </w:p>
    <w:p w14:paraId="534A2C19"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Title:</w:t>
      </w:r>
    </w:p>
    <w:p w14:paraId="5F8A8EB3"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Telephone:</w:t>
      </w:r>
    </w:p>
    <w:p w14:paraId="61915E23"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Email:</w:t>
      </w:r>
    </w:p>
    <w:p w14:paraId="20D5613F" w14:textId="77777777" w:rsidR="00F249EE" w:rsidRDefault="00F249EE" w:rsidP="00F249EE"/>
    <w:p w14:paraId="35008362" w14:textId="77777777" w:rsidR="00F249EE" w:rsidRDefault="00F249EE" w:rsidP="00F249EE">
      <w:pPr>
        <w:pBdr>
          <w:top w:val="single" w:sz="4" w:space="1" w:color="auto"/>
          <w:left w:val="single" w:sz="4" w:space="4" w:color="auto"/>
          <w:bottom w:val="single" w:sz="4" w:space="1" w:color="auto"/>
          <w:right w:val="single" w:sz="4" w:space="4" w:color="auto"/>
        </w:pBdr>
      </w:pPr>
      <w:r>
        <w:t>If different than the department’s Program Contact Person, contact information for the employee responsible for Identity Theft Prevention Program training within the department:</w:t>
      </w:r>
    </w:p>
    <w:p w14:paraId="6FBD03BE" w14:textId="77777777" w:rsidR="00F249EE" w:rsidRDefault="00F249EE" w:rsidP="00F249EE">
      <w:pPr>
        <w:pBdr>
          <w:top w:val="single" w:sz="4" w:space="1" w:color="auto"/>
          <w:left w:val="single" w:sz="4" w:space="4" w:color="auto"/>
          <w:bottom w:val="single" w:sz="4" w:space="1" w:color="auto"/>
          <w:right w:val="single" w:sz="4" w:space="4" w:color="auto"/>
        </w:pBdr>
      </w:pPr>
    </w:p>
    <w:p w14:paraId="41457241"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Name:</w:t>
      </w:r>
    </w:p>
    <w:p w14:paraId="203D068D"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Title:</w:t>
      </w:r>
    </w:p>
    <w:p w14:paraId="60310804"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Telephone:</w:t>
      </w:r>
    </w:p>
    <w:p w14:paraId="540D7584"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Email:</w:t>
      </w:r>
    </w:p>
    <w:p w14:paraId="236230A8" w14:textId="77777777" w:rsidR="00F249EE" w:rsidRDefault="00F249EE" w:rsidP="00F249EE">
      <w:pPr>
        <w:rPr>
          <w:b/>
          <w:szCs w:val="24"/>
        </w:rPr>
      </w:pPr>
    </w:p>
    <w:p w14:paraId="08F15F7F" w14:textId="77777777" w:rsidR="00F249EE" w:rsidRPr="002F2060" w:rsidRDefault="00F249EE" w:rsidP="00F249EE">
      <w:pPr>
        <w:pBdr>
          <w:top w:val="single" w:sz="4" w:space="1" w:color="auto"/>
          <w:left w:val="single" w:sz="4" w:space="4" w:color="auto"/>
          <w:bottom w:val="single" w:sz="4" w:space="1" w:color="auto"/>
          <w:right w:val="single" w:sz="4" w:space="4" w:color="auto"/>
        </w:pBdr>
        <w:rPr>
          <w:szCs w:val="24"/>
        </w:rPr>
      </w:pPr>
      <w:r w:rsidRPr="00841821">
        <w:rPr>
          <w:szCs w:val="24"/>
        </w:rPr>
        <w:t>Names of employees who have received training</w:t>
      </w:r>
      <w:r w:rsidRPr="002F2060">
        <w:rPr>
          <w:szCs w:val="24"/>
        </w:rPr>
        <w:t xml:space="preserve"> by reviewing the University’s Identity Theft Prevention Program</w:t>
      </w:r>
      <w:r>
        <w:rPr>
          <w:szCs w:val="24"/>
        </w:rPr>
        <w:t>,</w:t>
      </w:r>
      <w:r w:rsidRPr="002F2060">
        <w:rPr>
          <w:szCs w:val="24"/>
        </w:rPr>
        <w:t xml:space="preserve"> and who will </w:t>
      </w:r>
      <w:r>
        <w:rPr>
          <w:szCs w:val="24"/>
        </w:rPr>
        <w:t xml:space="preserve">be responsible for </w:t>
      </w:r>
      <w:r w:rsidRPr="002F2060">
        <w:rPr>
          <w:szCs w:val="24"/>
        </w:rPr>
        <w:t>follow</w:t>
      </w:r>
      <w:r>
        <w:rPr>
          <w:szCs w:val="24"/>
        </w:rPr>
        <w:t>ing</w:t>
      </w:r>
      <w:r w:rsidRPr="002F2060">
        <w:rPr>
          <w:szCs w:val="24"/>
        </w:rPr>
        <w:t xml:space="preserve"> the department’s Red Flags Rule Protocol:</w:t>
      </w:r>
    </w:p>
    <w:p w14:paraId="2EE94309" w14:textId="77777777" w:rsidR="00F249EE" w:rsidRDefault="00F249EE" w:rsidP="00F249EE">
      <w:pPr>
        <w:pBdr>
          <w:top w:val="single" w:sz="4" w:space="1" w:color="auto"/>
          <w:left w:val="single" w:sz="4" w:space="4" w:color="auto"/>
          <w:bottom w:val="single" w:sz="4" w:space="1" w:color="auto"/>
          <w:right w:val="single" w:sz="4" w:space="4" w:color="auto"/>
        </w:pBdr>
        <w:rPr>
          <w:sz w:val="28"/>
          <w:szCs w:val="28"/>
        </w:rPr>
      </w:pPr>
    </w:p>
    <w:p w14:paraId="45BD7714" w14:textId="77777777" w:rsidR="00F249EE" w:rsidRDefault="00F249EE" w:rsidP="00F249EE">
      <w:pPr>
        <w:pBdr>
          <w:top w:val="single" w:sz="4" w:space="1" w:color="auto"/>
          <w:left w:val="single" w:sz="4" w:space="4" w:color="auto"/>
          <w:bottom w:val="single" w:sz="4" w:space="1" w:color="auto"/>
          <w:right w:val="single" w:sz="4" w:space="4" w:color="auto"/>
        </w:pBdr>
        <w:rPr>
          <w:sz w:val="28"/>
          <w:szCs w:val="28"/>
        </w:rPr>
      </w:pPr>
    </w:p>
    <w:p w14:paraId="108E06B2" w14:textId="77777777" w:rsidR="00F249EE" w:rsidRDefault="00F249EE" w:rsidP="00F249EE">
      <w:pPr>
        <w:pBdr>
          <w:top w:val="single" w:sz="4" w:space="1" w:color="auto"/>
          <w:left w:val="single" w:sz="4" w:space="4" w:color="auto"/>
          <w:bottom w:val="single" w:sz="4" w:space="1" w:color="auto"/>
          <w:right w:val="single" w:sz="4" w:space="4" w:color="auto"/>
        </w:pBdr>
        <w:rPr>
          <w:sz w:val="28"/>
          <w:szCs w:val="28"/>
        </w:rPr>
      </w:pPr>
    </w:p>
    <w:p w14:paraId="33A398A1" w14:textId="77777777" w:rsidR="00F249EE" w:rsidRDefault="00F249EE" w:rsidP="00F249EE">
      <w:pPr>
        <w:rPr>
          <w:sz w:val="28"/>
          <w:szCs w:val="28"/>
        </w:rPr>
      </w:pPr>
    </w:p>
    <w:p w14:paraId="26233AA5" w14:textId="77777777" w:rsidR="00F249EE" w:rsidRDefault="00F249EE" w:rsidP="00F249EE">
      <w:pPr>
        <w:rPr>
          <w:b/>
          <w:szCs w:val="24"/>
        </w:rPr>
      </w:pPr>
    </w:p>
    <w:p w14:paraId="308DA3D5" w14:textId="77777777" w:rsidR="00F249EE" w:rsidRPr="002F2060" w:rsidRDefault="00F249EE" w:rsidP="00F249EE">
      <w:pPr>
        <w:pBdr>
          <w:top w:val="single" w:sz="4" w:space="1" w:color="auto"/>
          <w:left w:val="single" w:sz="4" w:space="4" w:color="auto"/>
          <w:bottom w:val="single" w:sz="4" w:space="1" w:color="auto"/>
          <w:right w:val="single" w:sz="4" w:space="4" w:color="auto"/>
        </w:pBdr>
        <w:rPr>
          <w:szCs w:val="24"/>
        </w:rPr>
      </w:pPr>
      <w:r w:rsidRPr="00841821">
        <w:rPr>
          <w:szCs w:val="24"/>
        </w:rPr>
        <w:t xml:space="preserve">Names of </w:t>
      </w:r>
      <w:r>
        <w:rPr>
          <w:szCs w:val="24"/>
        </w:rPr>
        <w:t>Service Providers engaged by the department to perform an activity in connection with Covered Accounts:</w:t>
      </w:r>
    </w:p>
    <w:p w14:paraId="44D2FEB1" w14:textId="77777777" w:rsidR="00F249EE" w:rsidRDefault="00F249EE" w:rsidP="00F249EE">
      <w:pPr>
        <w:pBdr>
          <w:top w:val="single" w:sz="4" w:space="1" w:color="auto"/>
          <w:left w:val="single" w:sz="4" w:space="4" w:color="auto"/>
          <w:bottom w:val="single" w:sz="4" w:space="1" w:color="auto"/>
          <w:right w:val="single" w:sz="4" w:space="4" w:color="auto"/>
        </w:pBdr>
        <w:rPr>
          <w:sz w:val="28"/>
          <w:szCs w:val="28"/>
        </w:rPr>
      </w:pPr>
    </w:p>
    <w:p w14:paraId="6D819DBF" w14:textId="77777777" w:rsidR="00F249EE" w:rsidRDefault="00F249EE" w:rsidP="00F249EE">
      <w:pPr>
        <w:rPr>
          <w:sz w:val="28"/>
          <w:szCs w:val="28"/>
        </w:rPr>
      </w:pPr>
    </w:p>
    <w:p w14:paraId="208D933D" w14:textId="77777777" w:rsidR="00F249EE" w:rsidRDefault="00F249EE" w:rsidP="00F249EE">
      <w:pPr>
        <w:rPr>
          <w:sz w:val="28"/>
          <w:szCs w:val="28"/>
        </w:rPr>
      </w:pPr>
      <w:r w:rsidRPr="003E02C3">
        <w:rPr>
          <w:sz w:val="28"/>
          <w:szCs w:val="28"/>
        </w:rPr>
        <w:lastRenderedPageBreak/>
        <w:t xml:space="preserve">Please provide the following information for each </w:t>
      </w:r>
      <w:r>
        <w:rPr>
          <w:sz w:val="28"/>
          <w:szCs w:val="28"/>
        </w:rPr>
        <w:t>C</w:t>
      </w:r>
      <w:r w:rsidRPr="003E02C3">
        <w:rPr>
          <w:sz w:val="28"/>
          <w:szCs w:val="28"/>
        </w:rPr>
        <w:t xml:space="preserve">overed </w:t>
      </w:r>
      <w:r>
        <w:rPr>
          <w:sz w:val="28"/>
          <w:szCs w:val="28"/>
        </w:rPr>
        <w:t>A</w:t>
      </w:r>
      <w:r w:rsidRPr="003E02C3">
        <w:rPr>
          <w:sz w:val="28"/>
          <w:szCs w:val="28"/>
        </w:rPr>
        <w:t>ccount:</w:t>
      </w:r>
    </w:p>
    <w:p w14:paraId="72563F88" w14:textId="77777777" w:rsidR="00F249EE" w:rsidRPr="003E02C3" w:rsidRDefault="00F249EE" w:rsidP="00F249EE">
      <w:pPr>
        <w:rPr>
          <w:sz w:val="28"/>
          <w:szCs w:val="28"/>
        </w:rPr>
      </w:pPr>
    </w:p>
    <w:p w14:paraId="71D04355"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Name of Account #</w:t>
      </w:r>
      <w:r>
        <w:rPr>
          <w:b/>
        </w:rPr>
        <w:t>1</w:t>
      </w:r>
      <w:r w:rsidRPr="003E02C3">
        <w:rPr>
          <w:b/>
        </w:rPr>
        <w:t>:</w:t>
      </w:r>
    </w:p>
    <w:p w14:paraId="5DB408B1" w14:textId="77777777" w:rsidR="00F249EE" w:rsidRDefault="00F249EE" w:rsidP="00F249EE">
      <w:pPr>
        <w:pBdr>
          <w:top w:val="single" w:sz="4" w:space="1" w:color="auto"/>
          <w:left w:val="single" w:sz="4" w:space="4" w:color="auto"/>
          <w:bottom w:val="single" w:sz="4" w:space="1" w:color="auto"/>
          <w:right w:val="single" w:sz="4" w:space="4" w:color="auto"/>
        </w:pBdr>
      </w:pPr>
    </w:p>
    <w:p w14:paraId="5EBE4F08"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Description of Account:</w:t>
      </w:r>
    </w:p>
    <w:p w14:paraId="45EAD2DA" w14:textId="77777777" w:rsidR="00F249EE" w:rsidRDefault="00F249EE" w:rsidP="00F249EE">
      <w:pPr>
        <w:pBdr>
          <w:top w:val="single" w:sz="4" w:space="1" w:color="auto"/>
          <w:left w:val="single" w:sz="4" w:space="4" w:color="auto"/>
          <w:bottom w:val="single" w:sz="4" w:space="1" w:color="auto"/>
          <w:right w:val="single" w:sz="4" w:space="4" w:color="auto"/>
        </w:pBdr>
      </w:pPr>
    </w:p>
    <w:p w14:paraId="5CA7D314"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Relevant Red Flags:</w:t>
      </w:r>
    </w:p>
    <w:p w14:paraId="2D5996F6" w14:textId="77777777" w:rsidR="00F249EE" w:rsidRDefault="00F249EE" w:rsidP="00F249EE">
      <w:pPr>
        <w:pBdr>
          <w:top w:val="single" w:sz="4" w:space="1" w:color="auto"/>
          <w:left w:val="single" w:sz="4" w:space="4" w:color="auto"/>
          <w:bottom w:val="single" w:sz="4" w:space="1" w:color="auto"/>
          <w:right w:val="single" w:sz="4" w:space="4" w:color="auto"/>
        </w:pBdr>
      </w:pPr>
    </w:p>
    <w:p w14:paraId="61011609"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Description of Red Flags:</w:t>
      </w:r>
    </w:p>
    <w:p w14:paraId="01B739BB" w14:textId="77777777" w:rsidR="00F249EE" w:rsidRDefault="00F249EE" w:rsidP="00F249EE">
      <w:pPr>
        <w:pBdr>
          <w:top w:val="single" w:sz="4" w:space="1" w:color="auto"/>
          <w:left w:val="single" w:sz="4" w:space="4" w:color="auto"/>
          <w:bottom w:val="single" w:sz="4" w:space="1" w:color="auto"/>
          <w:right w:val="single" w:sz="4" w:space="4" w:color="auto"/>
        </w:pBdr>
      </w:pPr>
    </w:p>
    <w:p w14:paraId="6D2E61F8" w14:textId="77777777" w:rsidR="00F249EE" w:rsidRDefault="00F249EE" w:rsidP="00F249EE">
      <w:pPr>
        <w:pBdr>
          <w:top w:val="single" w:sz="4" w:space="1" w:color="auto"/>
          <w:left w:val="single" w:sz="4" w:space="4" w:color="auto"/>
          <w:bottom w:val="single" w:sz="4" w:space="1" w:color="auto"/>
          <w:right w:val="single" w:sz="4" w:space="4" w:color="auto"/>
        </w:pBdr>
        <w:rPr>
          <w:szCs w:val="24"/>
        </w:rPr>
      </w:pPr>
      <w:r w:rsidRPr="003E02C3">
        <w:rPr>
          <w:b/>
        </w:rPr>
        <w:t xml:space="preserve">Internal Procedures to </w:t>
      </w:r>
      <w:r>
        <w:rPr>
          <w:b/>
        </w:rPr>
        <w:t>Detect Red Flags</w:t>
      </w:r>
      <w:r w:rsidRPr="00CF7C7B">
        <w:t xml:space="preserve"> (</w:t>
      </w:r>
      <w:r>
        <w:t>o</w:t>
      </w:r>
      <w:r w:rsidRPr="00CF7C7B">
        <w:rPr>
          <w:szCs w:val="24"/>
        </w:rPr>
        <w:t xml:space="preserve">btain, </w:t>
      </w:r>
      <w:r>
        <w:rPr>
          <w:szCs w:val="24"/>
        </w:rPr>
        <w:t>v</w:t>
      </w:r>
      <w:r w:rsidRPr="00CF7C7B">
        <w:rPr>
          <w:szCs w:val="24"/>
        </w:rPr>
        <w:t xml:space="preserve">erify, and </w:t>
      </w:r>
      <w:r>
        <w:rPr>
          <w:szCs w:val="24"/>
        </w:rPr>
        <w:t>m</w:t>
      </w:r>
      <w:r w:rsidRPr="00CF7C7B">
        <w:rPr>
          <w:szCs w:val="24"/>
        </w:rPr>
        <w:t>onitor personal Identifying Information of account holders on file with the University.):</w:t>
      </w:r>
    </w:p>
    <w:p w14:paraId="2771594A" w14:textId="77777777" w:rsidR="00F249EE" w:rsidRDefault="00F249EE" w:rsidP="00F249EE">
      <w:pPr>
        <w:pBdr>
          <w:top w:val="single" w:sz="4" w:space="1" w:color="auto"/>
          <w:left w:val="single" w:sz="4" w:space="4" w:color="auto"/>
          <w:bottom w:val="single" w:sz="4" w:space="1" w:color="auto"/>
          <w:right w:val="single" w:sz="4" w:space="4" w:color="auto"/>
        </w:pBdr>
        <w:rPr>
          <w:szCs w:val="24"/>
        </w:rPr>
      </w:pPr>
    </w:p>
    <w:p w14:paraId="427B2F8B" w14:textId="77777777" w:rsidR="00F249EE" w:rsidRPr="00CF7C7B" w:rsidRDefault="00F249EE" w:rsidP="00F249EE">
      <w:pPr>
        <w:pBdr>
          <w:top w:val="single" w:sz="4" w:space="1" w:color="auto"/>
          <w:left w:val="single" w:sz="4" w:space="4" w:color="auto"/>
          <w:bottom w:val="single" w:sz="4" w:space="1" w:color="auto"/>
          <w:right w:val="single" w:sz="4" w:space="4" w:color="auto"/>
        </w:pBdr>
        <w:rPr>
          <w:szCs w:val="24"/>
        </w:rPr>
      </w:pPr>
    </w:p>
    <w:p w14:paraId="0ADBC22A" w14:textId="77777777" w:rsidR="00F249EE" w:rsidRDefault="00F249EE" w:rsidP="00F249EE">
      <w:pPr>
        <w:pBdr>
          <w:top w:val="single" w:sz="4" w:space="1" w:color="auto"/>
          <w:left w:val="single" w:sz="4" w:space="4" w:color="auto"/>
          <w:bottom w:val="single" w:sz="4" w:space="1" w:color="auto"/>
          <w:right w:val="single" w:sz="4" w:space="4" w:color="auto"/>
        </w:pBdr>
      </w:pPr>
    </w:p>
    <w:p w14:paraId="2BB4707E" w14:textId="77777777" w:rsidR="00F249EE" w:rsidRDefault="00F249EE" w:rsidP="00F249EE">
      <w:pPr>
        <w:pBdr>
          <w:top w:val="single" w:sz="4" w:space="1" w:color="auto"/>
          <w:left w:val="single" w:sz="4" w:space="4" w:color="auto"/>
          <w:bottom w:val="single" w:sz="4" w:space="1" w:color="auto"/>
          <w:right w:val="single" w:sz="4" w:space="4" w:color="auto"/>
        </w:pBdr>
        <w:rPr>
          <w:b/>
        </w:rPr>
      </w:pPr>
      <w:r w:rsidRPr="003E02C3">
        <w:rPr>
          <w:b/>
        </w:rPr>
        <w:t xml:space="preserve">Internal Procedures to Respond to </w:t>
      </w:r>
      <w:r>
        <w:rPr>
          <w:b/>
        </w:rPr>
        <w:t xml:space="preserve">Detected </w:t>
      </w:r>
      <w:r w:rsidRPr="003E02C3">
        <w:rPr>
          <w:b/>
        </w:rPr>
        <w:t>Red Flags:</w:t>
      </w:r>
    </w:p>
    <w:p w14:paraId="444C6432" w14:textId="77777777" w:rsidR="00F249EE" w:rsidRDefault="00F249EE" w:rsidP="00F249EE">
      <w:pPr>
        <w:pBdr>
          <w:top w:val="single" w:sz="4" w:space="1" w:color="auto"/>
          <w:left w:val="single" w:sz="4" w:space="4" w:color="auto"/>
          <w:bottom w:val="single" w:sz="4" w:space="1" w:color="auto"/>
          <w:right w:val="single" w:sz="4" w:space="4" w:color="auto"/>
        </w:pBdr>
        <w:rPr>
          <w:b/>
        </w:rPr>
      </w:pPr>
    </w:p>
    <w:p w14:paraId="41ACA483" w14:textId="77777777" w:rsidR="00F249EE" w:rsidRDefault="00F249EE" w:rsidP="00F249EE">
      <w:pPr>
        <w:pBdr>
          <w:top w:val="single" w:sz="4" w:space="1" w:color="auto"/>
          <w:left w:val="single" w:sz="4" w:space="4" w:color="auto"/>
          <w:bottom w:val="single" w:sz="4" w:space="1" w:color="auto"/>
          <w:right w:val="single" w:sz="4" w:space="4" w:color="auto"/>
        </w:pBdr>
        <w:rPr>
          <w:b/>
        </w:rPr>
      </w:pPr>
    </w:p>
    <w:p w14:paraId="173000F8" w14:textId="77777777" w:rsidR="00F249EE" w:rsidRDefault="00F249EE" w:rsidP="00F249EE">
      <w:pPr>
        <w:pBdr>
          <w:top w:val="single" w:sz="4" w:space="1" w:color="auto"/>
          <w:left w:val="single" w:sz="4" w:space="4" w:color="auto"/>
          <w:bottom w:val="single" w:sz="4" w:space="1" w:color="auto"/>
          <w:right w:val="single" w:sz="4" w:space="4" w:color="auto"/>
        </w:pBdr>
        <w:rPr>
          <w:b/>
        </w:rPr>
      </w:pPr>
    </w:p>
    <w:p w14:paraId="27A1F998"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p>
    <w:p w14:paraId="0BF10B59" w14:textId="77777777" w:rsidR="00F249EE" w:rsidRDefault="00F249EE" w:rsidP="00F249EE">
      <w:pPr>
        <w:rPr>
          <w:sz w:val="28"/>
          <w:szCs w:val="28"/>
        </w:rPr>
      </w:pPr>
    </w:p>
    <w:p w14:paraId="394D019E"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Name of Account #</w:t>
      </w:r>
      <w:r>
        <w:rPr>
          <w:b/>
        </w:rPr>
        <w:t>2</w:t>
      </w:r>
      <w:r w:rsidRPr="003E02C3">
        <w:rPr>
          <w:b/>
        </w:rPr>
        <w:t>:</w:t>
      </w:r>
    </w:p>
    <w:p w14:paraId="5A43CB49" w14:textId="77777777" w:rsidR="00F249EE" w:rsidRDefault="00F249EE" w:rsidP="00F249EE">
      <w:pPr>
        <w:pBdr>
          <w:top w:val="single" w:sz="4" w:space="1" w:color="auto"/>
          <w:left w:val="single" w:sz="4" w:space="4" w:color="auto"/>
          <w:bottom w:val="single" w:sz="4" w:space="1" w:color="auto"/>
          <w:right w:val="single" w:sz="4" w:space="4" w:color="auto"/>
        </w:pBdr>
      </w:pPr>
    </w:p>
    <w:p w14:paraId="75DA94E5"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Description of Account:</w:t>
      </w:r>
    </w:p>
    <w:p w14:paraId="5D8F0C2D" w14:textId="77777777" w:rsidR="00F249EE" w:rsidRDefault="00F249EE" w:rsidP="00F249EE">
      <w:pPr>
        <w:pBdr>
          <w:top w:val="single" w:sz="4" w:space="1" w:color="auto"/>
          <w:left w:val="single" w:sz="4" w:space="4" w:color="auto"/>
          <w:bottom w:val="single" w:sz="4" w:space="1" w:color="auto"/>
          <w:right w:val="single" w:sz="4" w:space="4" w:color="auto"/>
        </w:pBdr>
      </w:pPr>
    </w:p>
    <w:p w14:paraId="53D30545"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Relevant Red Flags:</w:t>
      </w:r>
    </w:p>
    <w:p w14:paraId="617E099F" w14:textId="77777777" w:rsidR="00F249EE" w:rsidRDefault="00F249EE" w:rsidP="00F249EE">
      <w:pPr>
        <w:pBdr>
          <w:top w:val="single" w:sz="4" w:space="1" w:color="auto"/>
          <w:left w:val="single" w:sz="4" w:space="4" w:color="auto"/>
          <w:bottom w:val="single" w:sz="4" w:space="1" w:color="auto"/>
          <w:right w:val="single" w:sz="4" w:space="4" w:color="auto"/>
        </w:pBdr>
      </w:pPr>
    </w:p>
    <w:p w14:paraId="3B4405A2"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Description of Red Flags:</w:t>
      </w:r>
    </w:p>
    <w:p w14:paraId="3B98EEC5" w14:textId="77777777" w:rsidR="00F249EE" w:rsidRDefault="00F249EE" w:rsidP="00F249EE">
      <w:pPr>
        <w:pBdr>
          <w:top w:val="single" w:sz="4" w:space="1" w:color="auto"/>
          <w:left w:val="single" w:sz="4" w:space="4" w:color="auto"/>
          <w:bottom w:val="single" w:sz="4" w:space="1" w:color="auto"/>
          <w:right w:val="single" w:sz="4" w:space="4" w:color="auto"/>
        </w:pBdr>
      </w:pPr>
    </w:p>
    <w:p w14:paraId="750CCA03" w14:textId="77777777" w:rsidR="00F249EE" w:rsidRDefault="00F249EE" w:rsidP="00F249EE">
      <w:pPr>
        <w:pBdr>
          <w:top w:val="single" w:sz="4" w:space="1" w:color="auto"/>
          <w:left w:val="single" w:sz="4" w:space="4" w:color="auto"/>
          <w:bottom w:val="single" w:sz="4" w:space="1" w:color="auto"/>
          <w:right w:val="single" w:sz="4" w:space="4" w:color="auto"/>
        </w:pBdr>
        <w:rPr>
          <w:szCs w:val="24"/>
        </w:rPr>
      </w:pPr>
      <w:r w:rsidRPr="003E02C3">
        <w:rPr>
          <w:b/>
        </w:rPr>
        <w:t xml:space="preserve">Internal Procedures to </w:t>
      </w:r>
      <w:r>
        <w:rPr>
          <w:b/>
        </w:rPr>
        <w:t>Detect Red Flags</w:t>
      </w:r>
      <w:r w:rsidRPr="00CF7C7B">
        <w:t xml:space="preserve"> (</w:t>
      </w:r>
      <w:r>
        <w:t>o</w:t>
      </w:r>
      <w:r w:rsidRPr="00CF7C7B">
        <w:rPr>
          <w:szCs w:val="24"/>
        </w:rPr>
        <w:t xml:space="preserve">btain, </w:t>
      </w:r>
      <w:r>
        <w:rPr>
          <w:szCs w:val="24"/>
        </w:rPr>
        <w:t>v</w:t>
      </w:r>
      <w:r w:rsidRPr="00CF7C7B">
        <w:rPr>
          <w:szCs w:val="24"/>
        </w:rPr>
        <w:t xml:space="preserve">erify, and </w:t>
      </w:r>
      <w:r>
        <w:rPr>
          <w:szCs w:val="24"/>
        </w:rPr>
        <w:t>m</w:t>
      </w:r>
      <w:r w:rsidRPr="00CF7C7B">
        <w:rPr>
          <w:szCs w:val="24"/>
        </w:rPr>
        <w:t>onitor personal Identifying Information of account holders on file with the University.):</w:t>
      </w:r>
    </w:p>
    <w:p w14:paraId="06AEDC1D" w14:textId="77777777" w:rsidR="00F249EE" w:rsidRDefault="00F249EE" w:rsidP="00F249EE">
      <w:pPr>
        <w:pBdr>
          <w:top w:val="single" w:sz="4" w:space="1" w:color="auto"/>
          <w:left w:val="single" w:sz="4" w:space="4" w:color="auto"/>
          <w:bottom w:val="single" w:sz="4" w:space="1" w:color="auto"/>
          <w:right w:val="single" w:sz="4" w:space="4" w:color="auto"/>
        </w:pBdr>
        <w:rPr>
          <w:szCs w:val="24"/>
        </w:rPr>
      </w:pPr>
    </w:p>
    <w:p w14:paraId="7D3F044C" w14:textId="77777777" w:rsidR="00F249EE" w:rsidRPr="00CF7C7B" w:rsidRDefault="00F249EE" w:rsidP="00F249EE">
      <w:pPr>
        <w:pBdr>
          <w:top w:val="single" w:sz="4" w:space="1" w:color="auto"/>
          <w:left w:val="single" w:sz="4" w:space="4" w:color="auto"/>
          <w:bottom w:val="single" w:sz="4" w:space="1" w:color="auto"/>
          <w:right w:val="single" w:sz="4" w:space="4" w:color="auto"/>
        </w:pBdr>
        <w:rPr>
          <w:szCs w:val="24"/>
        </w:rPr>
      </w:pPr>
    </w:p>
    <w:p w14:paraId="7594C78D" w14:textId="77777777" w:rsidR="00F249EE" w:rsidRDefault="00F249EE" w:rsidP="00F249EE">
      <w:pPr>
        <w:pBdr>
          <w:top w:val="single" w:sz="4" w:space="1" w:color="auto"/>
          <w:left w:val="single" w:sz="4" w:space="4" w:color="auto"/>
          <w:bottom w:val="single" w:sz="4" w:space="1" w:color="auto"/>
          <w:right w:val="single" w:sz="4" w:space="4" w:color="auto"/>
        </w:pBdr>
      </w:pPr>
    </w:p>
    <w:p w14:paraId="67B85472" w14:textId="77777777" w:rsidR="00F249EE" w:rsidRDefault="00F249EE" w:rsidP="00F249EE">
      <w:pPr>
        <w:pBdr>
          <w:top w:val="single" w:sz="4" w:space="1" w:color="auto"/>
          <w:left w:val="single" w:sz="4" w:space="4" w:color="auto"/>
          <w:bottom w:val="single" w:sz="4" w:space="1" w:color="auto"/>
          <w:right w:val="single" w:sz="4" w:space="4" w:color="auto"/>
        </w:pBdr>
        <w:rPr>
          <w:b/>
        </w:rPr>
      </w:pPr>
      <w:r w:rsidRPr="003E02C3">
        <w:rPr>
          <w:b/>
        </w:rPr>
        <w:t xml:space="preserve">Internal Procedures to Respond to </w:t>
      </w:r>
      <w:r>
        <w:rPr>
          <w:b/>
        </w:rPr>
        <w:t xml:space="preserve">Detected </w:t>
      </w:r>
      <w:r w:rsidRPr="003E02C3">
        <w:rPr>
          <w:b/>
        </w:rPr>
        <w:t>Red Flags:</w:t>
      </w:r>
    </w:p>
    <w:p w14:paraId="258C8CBB" w14:textId="77777777" w:rsidR="00F249EE" w:rsidRDefault="00F249EE" w:rsidP="00F249EE">
      <w:pPr>
        <w:pBdr>
          <w:top w:val="single" w:sz="4" w:space="1" w:color="auto"/>
          <w:left w:val="single" w:sz="4" w:space="4" w:color="auto"/>
          <w:bottom w:val="single" w:sz="4" w:space="1" w:color="auto"/>
          <w:right w:val="single" w:sz="4" w:space="4" w:color="auto"/>
        </w:pBdr>
        <w:rPr>
          <w:b/>
        </w:rPr>
      </w:pPr>
    </w:p>
    <w:p w14:paraId="1BFFAA51" w14:textId="77777777" w:rsidR="00F249EE" w:rsidRDefault="00F249EE" w:rsidP="00F249EE">
      <w:pPr>
        <w:pBdr>
          <w:top w:val="single" w:sz="4" w:space="1" w:color="auto"/>
          <w:left w:val="single" w:sz="4" w:space="4" w:color="auto"/>
          <w:bottom w:val="single" w:sz="4" w:space="1" w:color="auto"/>
          <w:right w:val="single" w:sz="4" w:space="4" w:color="auto"/>
        </w:pBdr>
        <w:rPr>
          <w:b/>
        </w:rPr>
      </w:pPr>
    </w:p>
    <w:p w14:paraId="3A35AABC"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p>
    <w:p w14:paraId="37E3C8D0" w14:textId="77777777" w:rsidR="00F249EE" w:rsidRDefault="00F249EE" w:rsidP="00F249EE">
      <w:pPr>
        <w:rPr>
          <w:sz w:val="28"/>
          <w:szCs w:val="28"/>
        </w:rPr>
      </w:pPr>
    </w:p>
    <w:p w14:paraId="389B9739" w14:textId="77777777" w:rsidR="00F249EE" w:rsidRDefault="00F249EE" w:rsidP="00F249EE">
      <w:pPr>
        <w:rPr>
          <w:sz w:val="28"/>
          <w:szCs w:val="28"/>
        </w:rPr>
      </w:pPr>
    </w:p>
    <w:p w14:paraId="4405405F"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Name of Account #</w:t>
      </w:r>
      <w:r>
        <w:rPr>
          <w:b/>
        </w:rPr>
        <w:t>3</w:t>
      </w:r>
      <w:r w:rsidRPr="003E02C3">
        <w:rPr>
          <w:b/>
        </w:rPr>
        <w:t>:</w:t>
      </w:r>
    </w:p>
    <w:p w14:paraId="18834E1D" w14:textId="77777777" w:rsidR="00F249EE" w:rsidRDefault="00F249EE" w:rsidP="00F249EE">
      <w:pPr>
        <w:pBdr>
          <w:top w:val="single" w:sz="4" w:space="1" w:color="auto"/>
          <w:left w:val="single" w:sz="4" w:space="4" w:color="auto"/>
          <w:bottom w:val="single" w:sz="4" w:space="1" w:color="auto"/>
          <w:right w:val="single" w:sz="4" w:space="4" w:color="auto"/>
        </w:pBdr>
      </w:pPr>
    </w:p>
    <w:p w14:paraId="00585A99"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Description of Account:</w:t>
      </w:r>
    </w:p>
    <w:p w14:paraId="58984B90" w14:textId="77777777" w:rsidR="00F249EE" w:rsidRDefault="00F249EE" w:rsidP="00F249EE">
      <w:pPr>
        <w:pBdr>
          <w:top w:val="single" w:sz="4" w:space="1" w:color="auto"/>
          <w:left w:val="single" w:sz="4" w:space="4" w:color="auto"/>
          <w:bottom w:val="single" w:sz="4" w:space="1" w:color="auto"/>
          <w:right w:val="single" w:sz="4" w:space="4" w:color="auto"/>
        </w:pBdr>
      </w:pPr>
    </w:p>
    <w:p w14:paraId="6597C50E"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Relevant Red Flags:</w:t>
      </w:r>
    </w:p>
    <w:p w14:paraId="0A6F87FA" w14:textId="77777777" w:rsidR="00F249EE" w:rsidRDefault="00F249EE" w:rsidP="00F249EE">
      <w:pPr>
        <w:pBdr>
          <w:top w:val="single" w:sz="4" w:space="1" w:color="auto"/>
          <w:left w:val="single" w:sz="4" w:space="4" w:color="auto"/>
          <w:bottom w:val="single" w:sz="4" w:space="1" w:color="auto"/>
          <w:right w:val="single" w:sz="4" w:space="4" w:color="auto"/>
        </w:pBdr>
      </w:pPr>
    </w:p>
    <w:p w14:paraId="73C025C8"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r w:rsidRPr="003E02C3">
        <w:rPr>
          <w:b/>
        </w:rPr>
        <w:t>Description of Red Flags:</w:t>
      </w:r>
    </w:p>
    <w:p w14:paraId="2D76710E" w14:textId="77777777" w:rsidR="00F249EE" w:rsidRDefault="00F249EE" w:rsidP="00F249EE">
      <w:pPr>
        <w:pBdr>
          <w:top w:val="single" w:sz="4" w:space="1" w:color="auto"/>
          <w:left w:val="single" w:sz="4" w:space="4" w:color="auto"/>
          <w:bottom w:val="single" w:sz="4" w:space="1" w:color="auto"/>
          <w:right w:val="single" w:sz="4" w:space="4" w:color="auto"/>
        </w:pBdr>
      </w:pPr>
    </w:p>
    <w:p w14:paraId="33DBE241" w14:textId="77777777" w:rsidR="00F249EE" w:rsidRDefault="00F249EE" w:rsidP="00F249EE">
      <w:pPr>
        <w:pBdr>
          <w:top w:val="single" w:sz="4" w:space="1" w:color="auto"/>
          <w:left w:val="single" w:sz="4" w:space="4" w:color="auto"/>
          <w:bottom w:val="single" w:sz="4" w:space="1" w:color="auto"/>
          <w:right w:val="single" w:sz="4" w:space="4" w:color="auto"/>
        </w:pBdr>
      </w:pPr>
    </w:p>
    <w:p w14:paraId="1583ABFC" w14:textId="77777777" w:rsidR="00F249EE" w:rsidRDefault="00F249EE" w:rsidP="00F249EE">
      <w:pPr>
        <w:pBdr>
          <w:top w:val="single" w:sz="4" w:space="1" w:color="auto"/>
          <w:left w:val="single" w:sz="4" w:space="4" w:color="auto"/>
          <w:bottom w:val="single" w:sz="4" w:space="1" w:color="auto"/>
          <w:right w:val="single" w:sz="4" w:space="4" w:color="auto"/>
        </w:pBdr>
        <w:rPr>
          <w:szCs w:val="24"/>
        </w:rPr>
      </w:pPr>
      <w:r w:rsidRPr="003E02C3">
        <w:rPr>
          <w:b/>
        </w:rPr>
        <w:t xml:space="preserve">Internal Procedures to </w:t>
      </w:r>
      <w:r>
        <w:rPr>
          <w:b/>
        </w:rPr>
        <w:t>Detect Red Flags</w:t>
      </w:r>
      <w:r w:rsidRPr="00CF7C7B">
        <w:t xml:space="preserve"> (</w:t>
      </w:r>
      <w:r>
        <w:t>o</w:t>
      </w:r>
      <w:r w:rsidRPr="00CF7C7B">
        <w:rPr>
          <w:szCs w:val="24"/>
        </w:rPr>
        <w:t xml:space="preserve">btain, </w:t>
      </w:r>
      <w:r>
        <w:rPr>
          <w:szCs w:val="24"/>
        </w:rPr>
        <w:t>v</w:t>
      </w:r>
      <w:r w:rsidRPr="00CF7C7B">
        <w:rPr>
          <w:szCs w:val="24"/>
        </w:rPr>
        <w:t xml:space="preserve">erify, and </w:t>
      </w:r>
      <w:r>
        <w:rPr>
          <w:szCs w:val="24"/>
        </w:rPr>
        <w:t>m</w:t>
      </w:r>
      <w:r w:rsidRPr="00CF7C7B">
        <w:rPr>
          <w:szCs w:val="24"/>
        </w:rPr>
        <w:t>onitor personal Identifying Information of account holders on file with the University.):</w:t>
      </w:r>
    </w:p>
    <w:p w14:paraId="7769AA40" w14:textId="77777777" w:rsidR="00F249EE" w:rsidRDefault="00F249EE" w:rsidP="00F249EE">
      <w:pPr>
        <w:pBdr>
          <w:top w:val="single" w:sz="4" w:space="1" w:color="auto"/>
          <w:left w:val="single" w:sz="4" w:space="4" w:color="auto"/>
          <w:bottom w:val="single" w:sz="4" w:space="1" w:color="auto"/>
          <w:right w:val="single" w:sz="4" w:space="4" w:color="auto"/>
        </w:pBdr>
        <w:rPr>
          <w:szCs w:val="24"/>
        </w:rPr>
      </w:pPr>
    </w:p>
    <w:p w14:paraId="2BB552EF" w14:textId="77777777" w:rsidR="00F249EE" w:rsidRPr="00CF7C7B" w:rsidRDefault="00F249EE" w:rsidP="00F249EE">
      <w:pPr>
        <w:pBdr>
          <w:top w:val="single" w:sz="4" w:space="1" w:color="auto"/>
          <w:left w:val="single" w:sz="4" w:space="4" w:color="auto"/>
          <w:bottom w:val="single" w:sz="4" w:space="1" w:color="auto"/>
          <w:right w:val="single" w:sz="4" w:space="4" w:color="auto"/>
        </w:pBdr>
        <w:rPr>
          <w:szCs w:val="24"/>
        </w:rPr>
      </w:pPr>
    </w:p>
    <w:p w14:paraId="663B7410" w14:textId="77777777" w:rsidR="00F249EE" w:rsidRDefault="00F249EE" w:rsidP="00F249EE">
      <w:pPr>
        <w:pBdr>
          <w:top w:val="single" w:sz="4" w:space="1" w:color="auto"/>
          <w:left w:val="single" w:sz="4" w:space="4" w:color="auto"/>
          <w:bottom w:val="single" w:sz="4" w:space="1" w:color="auto"/>
          <w:right w:val="single" w:sz="4" w:space="4" w:color="auto"/>
        </w:pBdr>
      </w:pPr>
    </w:p>
    <w:p w14:paraId="11E07078" w14:textId="77777777" w:rsidR="00F249EE" w:rsidRDefault="00F249EE" w:rsidP="00F249EE">
      <w:pPr>
        <w:pBdr>
          <w:top w:val="single" w:sz="4" w:space="1" w:color="auto"/>
          <w:left w:val="single" w:sz="4" w:space="4" w:color="auto"/>
          <w:bottom w:val="single" w:sz="4" w:space="1" w:color="auto"/>
          <w:right w:val="single" w:sz="4" w:space="4" w:color="auto"/>
        </w:pBdr>
        <w:rPr>
          <w:b/>
        </w:rPr>
      </w:pPr>
      <w:r w:rsidRPr="003E02C3">
        <w:rPr>
          <w:b/>
        </w:rPr>
        <w:t xml:space="preserve">Internal Procedures to Respond to </w:t>
      </w:r>
      <w:r>
        <w:rPr>
          <w:b/>
        </w:rPr>
        <w:t xml:space="preserve">Detected </w:t>
      </w:r>
      <w:r w:rsidRPr="003E02C3">
        <w:rPr>
          <w:b/>
        </w:rPr>
        <w:t>Red Flags:</w:t>
      </w:r>
    </w:p>
    <w:p w14:paraId="6A475939" w14:textId="77777777" w:rsidR="00F249EE" w:rsidRDefault="00F249EE" w:rsidP="00F249EE">
      <w:pPr>
        <w:pBdr>
          <w:top w:val="single" w:sz="4" w:space="1" w:color="auto"/>
          <w:left w:val="single" w:sz="4" w:space="4" w:color="auto"/>
          <w:bottom w:val="single" w:sz="4" w:space="1" w:color="auto"/>
          <w:right w:val="single" w:sz="4" w:space="4" w:color="auto"/>
        </w:pBdr>
        <w:rPr>
          <w:b/>
        </w:rPr>
      </w:pPr>
    </w:p>
    <w:p w14:paraId="4E36D14C" w14:textId="77777777" w:rsidR="00F249EE" w:rsidRDefault="00F249EE" w:rsidP="00F249EE">
      <w:pPr>
        <w:pBdr>
          <w:top w:val="single" w:sz="4" w:space="1" w:color="auto"/>
          <w:left w:val="single" w:sz="4" w:space="4" w:color="auto"/>
          <w:bottom w:val="single" w:sz="4" w:space="1" w:color="auto"/>
          <w:right w:val="single" w:sz="4" w:space="4" w:color="auto"/>
        </w:pBdr>
        <w:rPr>
          <w:b/>
        </w:rPr>
      </w:pPr>
    </w:p>
    <w:p w14:paraId="28083889" w14:textId="77777777" w:rsidR="00F249EE" w:rsidRDefault="00F249EE" w:rsidP="00F249EE">
      <w:pPr>
        <w:pBdr>
          <w:top w:val="single" w:sz="4" w:space="1" w:color="auto"/>
          <w:left w:val="single" w:sz="4" w:space="4" w:color="auto"/>
          <w:bottom w:val="single" w:sz="4" w:space="1" w:color="auto"/>
          <w:right w:val="single" w:sz="4" w:space="4" w:color="auto"/>
        </w:pBdr>
        <w:rPr>
          <w:b/>
        </w:rPr>
      </w:pPr>
    </w:p>
    <w:p w14:paraId="5E6DB722" w14:textId="77777777" w:rsidR="00F249EE" w:rsidRPr="003E02C3" w:rsidRDefault="00F249EE" w:rsidP="00F249EE">
      <w:pPr>
        <w:pBdr>
          <w:top w:val="single" w:sz="4" w:space="1" w:color="auto"/>
          <w:left w:val="single" w:sz="4" w:space="4" w:color="auto"/>
          <w:bottom w:val="single" w:sz="4" w:space="1" w:color="auto"/>
          <w:right w:val="single" w:sz="4" w:space="4" w:color="auto"/>
        </w:pBdr>
        <w:rPr>
          <w:b/>
        </w:rPr>
      </w:pPr>
    </w:p>
    <w:p w14:paraId="32178B9D" w14:textId="77777777" w:rsidR="00F249EE" w:rsidRDefault="00F249EE" w:rsidP="00F249EE">
      <w:pPr>
        <w:rPr>
          <w:sz w:val="28"/>
          <w:szCs w:val="28"/>
        </w:rPr>
      </w:pPr>
    </w:p>
    <w:p w14:paraId="4C53CDF7" w14:textId="77777777" w:rsidR="00F249EE" w:rsidRDefault="00F249EE" w:rsidP="00F249EE">
      <w:pPr>
        <w:rPr>
          <w:sz w:val="28"/>
          <w:szCs w:val="28"/>
        </w:rPr>
      </w:pPr>
      <w:r w:rsidRPr="003E02C3">
        <w:rPr>
          <w:sz w:val="28"/>
          <w:szCs w:val="28"/>
        </w:rPr>
        <w:t>Please continue with this format for Account #</w:t>
      </w:r>
      <w:r>
        <w:rPr>
          <w:sz w:val="28"/>
          <w:szCs w:val="28"/>
        </w:rPr>
        <w:t>4</w:t>
      </w:r>
      <w:r w:rsidRPr="003E02C3">
        <w:rPr>
          <w:sz w:val="28"/>
          <w:szCs w:val="28"/>
        </w:rPr>
        <w:t xml:space="preserve"> and above.</w:t>
      </w:r>
    </w:p>
    <w:p w14:paraId="461164F5" w14:textId="77777777" w:rsidR="00F249EE" w:rsidRDefault="00F249EE" w:rsidP="00F249EE">
      <w:pPr>
        <w:rPr>
          <w:sz w:val="28"/>
          <w:szCs w:val="28"/>
        </w:rPr>
      </w:pPr>
    </w:p>
    <w:p w14:paraId="245AD7E2" w14:textId="77777777" w:rsidR="00F249EE" w:rsidRDefault="00F249EE" w:rsidP="00F249EE">
      <w:pPr>
        <w:pBdr>
          <w:top w:val="double" w:sz="4" w:space="1" w:color="auto"/>
          <w:left w:val="double" w:sz="4" w:space="4" w:color="auto"/>
          <w:bottom w:val="double" w:sz="4" w:space="1" w:color="auto"/>
          <w:right w:val="double" w:sz="4" w:space="4" w:color="auto"/>
        </w:pBdr>
        <w:jc w:val="center"/>
        <w:rPr>
          <w:sz w:val="28"/>
          <w:szCs w:val="28"/>
        </w:rPr>
      </w:pPr>
    </w:p>
    <w:p w14:paraId="4C18BA83" w14:textId="77777777" w:rsidR="00F249EE" w:rsidRDefault="00F249EE" w:rsidP="00F249EE">
      <w:pPr>
        <w:pBdr>
          <w:top w:val="double" w:sz="4" w:space="1" w:color="auto"/>
          <w:left w:val="double" w:sz="4" w:space="4" w:color="auto"/>
          <w:bottom w:val="double" w:sz="4" w:space="1" w:color="auto"/>
          <w:right w:val="double" w:sz="4" w:space="4" w:color="auto"/>
        </w:pBdr>
        <w:jc w:val="both"/>
        <w:rPr>
          <w:sz w:val="28"/>
          <w:szCs w:val="28"/>
        </w:rPr>
      </w:pPr>
      <w:r>
        <w:rPr>
          <w:sz w:val="28"/>
          <w:szCs w:val="28"/>
        </w:rPr>
        <w:t>The department’s Identity Theft Prevention Program Contact Person should submit a  copy of the completed Protocol to the Committee representative with whom they are working and distribute copies to appropriate employees for training purposes.</w:t>
      </w:r>
    </w:p>
    <w:p w14:paraId="6BB82361" w14:textId="77777777" w:rsidR="00F249EE" w:rsidRPr="003E02C3" w:rsidRDefault="00F249EE" w:rsidP="00F249EE">
      <w:pPr>
        <w:pBdr>
          <w:top w:val="double" w:sz="4" w:space="1" w:color="auto"/>
          <w:left w:val="double" w:sz="4" w:space="4" w:color="auto"/>
          <w:bottom w:val="double" w:sz="4" w:space="1" w:color="auto"/>
          <w:right w:val="double" w:sz="4" w:space="4" w:color="auto"/>
        </w:pBdr>
        <w:jc w:val="center"/>
        <w:rPr>
          <w:sz w:val="28"/>
          <w:szCs w:val="28"/>
        </w:rPr>
      </w:pPr>
    </w:p>
    <w:p w14:paraId="123240BE" w14:textId="77777777" w:rsidR="00F249EE" w:rsidRPr="00205D59" w:rsidRDefault="00F249EE" w:rsidP="00ED1041">
      <w:pPr>
        <w:spacing w:afterLines="120" w:after="288" w:line="240" w:lineRule="auto"/>
        <w:ind w:left="720" w:hanging="720"/>
      </w:pPr>
    </w:p>
    <w:sectPr w:rsidR="00F249EE" w:rsidRPr="00205D59" w:rsidSect="006E2029">
      <w:type w:val="continuous"/>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CC49" w14:textId="77777777" w:rsidR="00907686" w:rsidRDefault="00907686" w:rsidP="00071814">
      <w:pPr>
        <w:spacing w:line="240" w:lineRule="auto"/>
      </w:pPr>
      <w:r>
        <w:separator/>
      </w:r>
    </w:p>
  </w:endnote>
  <w:endnote w:type="continuationSeparator" w:id="0">
    <w:p w14:paraId="4D701781" w14:textId="77777777" w:rsidR="00907686" w:rsidRDefault="00907686" w:rsidP="00071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AO N+ Melio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BD F+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CB4B" w14:textId="77777777" w:rsidR="0038093C" w:rsidRDefault="00380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3AF7" w14:textId="77777777" w:rsidR="00D47138" w:rsidRPr="00C72408" w:rsidRDefault="00D47138">
    <w:pPr>
      <w:pStyle w:val="Footer"/>
      <w:jc w:val="right"/>
      <w:rPr>
        <w:sz w:val="20"/>
        <w:szCs w:val="20"/>
      </w:rPr>
    </w:pPr>
    <w:r w:rsidRPr="00C72408">
      <w:rPr>
        <w:sz w:val="20"/>
        <w:szCs w:val="20"/>
      </w:rPr>
      <w:t xml:space="preserve">Page </w:t>
    </w:r>
    <w:r w:rsidRPr="00C72408">
      <w:rPr>
        <w:sz w:val="20"/>
        <w:szCs w:val="20"/>
      </w:rPr>
      <w:fldChar w:fldCharType="begin"/>
    </w:r>
    <w:r w:rsidRPr="00C72408">
      <w:rPr>
        <w:sz w:val="20"/>
        <w:szCs w:val="20"/>
      </w:rPr>
      <w:instrText xml:space="preserve"> PAGE   \* MERGEFORMAT </w:instrText>
    </w:r>
    <w:r w:rsidRPr="00C72408">
      <w:rPr>
        <w:sz w:val="20"/>
        <w:szCs w:val="20"/>
      </w:rPr>
      <w:fldChar w:fldCharType="separate"/>
    </w:r>
    <w:r w:rsidR="00126E98">
      <w:rPr>
        <w:noProof/>
        <w:sz w:val="20"/>
        <w:szCs w:val="20"/>
      </w:rPr>
      <w:t>6</w:t>
    </w:r>
    <w:r w:rsidRPr="00C72408">
      <w:rPr>
        <w:sz w:val="20"/>
        <w:szCs w:val="20"/>
      </w:rPr>
      <w:fldChar w:fldCharType="end"/>
    </w:r>
  </w:p>
  <w:p w14:paraId="6D42C89B" w14:textId="77777777" w:rsidR="00D47138" w:rsidRPr="00AF78F5" w:rsidRDefault="00D47138" w:rsidP="00AF78F5">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FECD" w14:textId="77777777" w:rsidR="0038093C" w:rsidRDefault="0038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7141D" w14:textId="77777777" w:rsidR="00907686" w:rsidRDefault="00907686" w:rsidP="00071814">
      <w:pPr>
        <w:spacing w:line="240" w:lineRule="auto"/>
      </w:pPr>
      <w:r>
        <w:separator/>
      </w:r>
    </w:p>
  </w:footnote>
  <w:footnote w:type="continuationSeparator" w:id="0">
    <w:p w14:paraId="37849208" w14:textId="77777777" w:rsidR="00907686" w:rsidRDefault="00907686" w:rsidP="00071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128E" w14:textId="77777777" w:rsidR="0038093C" w:rsidRDefault="00380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1164" w14:textId="77777777" w:rsidR="00026ED9" w:rsidRDefault="00026ED9" w:rsidP="00026ED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5984" w14:textId="77777777" w:rsidR="0038093C" w:rsidRDefault="00380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655_"/>
      </v:shape>
    </w:pict>
  </w:numPicBullet>
  <w:abstractNum w:abstractNumId="0" w15:restartNumberingAfterBreak="0">
    <w:nsid w:val="02D71898"/>
    <w:multiLevelType w:val="hybridMultilevel"/>
    <w:tmpl w:val="42D69F1E"/>
    <w:lvl w:ilvl="0" w:tplc="77462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293"/>
    <w:multiLevelType w:val="hybridMultilevel"/>
    <w:tmpl w:val="DF1CF49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313747"/>
    <w:multiLevelType w:val="hybridMultilevel"/>
    <w:tmpl w:val="D1CC0FDC"/>
    <w:lvl w:ilvl="0" w:tplc="64B4D2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63220"/>
    <w:multiLevelType w:val="hybridMultilevel"/>
    <w:tmpl w:val="616E3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40869"/>
    <w:multiLevelType w:val="hybridMultilevel"/>
    <w:tmpl w:val="770CABFE"/>
    <w:lvl w:ilvl="0" w:tplc="51E29F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056B2"/>
    <w:multiLevelType w:val="hybridMultilevel"/>
    <w:tmpl w:val="29D2CEBC"/>
    <w:lvl w:ilvl="0" w:tplc="B3E4E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A3460"/>
    <w:multiLevelType w:val="hybridMultilevel"/>
    <w:tmpl w:val="F1EEFAD8"/>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50CC6"/>
    <w:multiLevelType w:val="hybridMultilevel"/>
    <w:tmpl w:val="722443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72167C"/>
    <w:multiLevelType w:val="hybridMultilevel"/>
    <w:tmpl w:val="6FA6A22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85AB7"/>
    <w:multiLevelType w:val="hybridMultilevel"/>
    <w:tmpl w:val="B8CCF2EE"/>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79607A"/>
    <w:multiLevelType w:val="hybridMultilevel"/>
    <w:tmpl w:val="C7943022"/>
    <w:lvl w:ilvl="0" w:tplc="64B4D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E51B8A"/>
    <w:multiLevelType w:val="hybridMultilevel"/>
    <w:tmpl w:val="60924D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BF28F9"/>
    <w:multiLevelType w:val="hybridMultilevel"/>
    <w:tmpl w:val="1A0211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D48D7"/>
    <w:multiLevelType w:val="hybridMultilevel"/>
    <w:tmpl w:val="38C65B28"/>
    <w:lvl w:ilvl="0" w:tplc="A0F8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FC6741"/>
    <w:multiLevelType w:val="hybridMultilevel"/>
    <w:tmpl w:val="CDC48A36"/>
    <w:lvl w:ilvl="0" w:tplc="64B4D2F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BD1710"/>
    <w:multiLevelType w:val="hybridMultilevel"/>
    <w:tmpl w:val="DA54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7383E"/>
    <w:multiLevelType w:val="hybridMultilevel"/>
    <w:tmpl w:val="F0D6D42C"/>
    <w:lvl w:ilvl="0" w:tplc="0409000F">
      <w:start w:val="1"/>
      <w:numFmt w:val="decimal"/>
      <w:lvlText w:val="%1."/>
      <w:lvlJc w:val="left"/>
      <w:pPr>
        <w:ind w:left="360" w:hanging="360"/>
      </w:pPr>
      <w:rPr>
        <w:rFonts w:hint="default"/>
      </w:rPr>
    </w:lvl>
    <w:lvl w:ilvl="1" w:tplc="36A0F96A">
      <w:start w:val="1"/>
      <w:numFmt w:val="decimal"/>
      <w:lvlText w:val="%2."/>
      <w:lvlJc w:val="left"/>
      <w:pPr>
        <w:ind w:left="1080" w:hanging="720"/>
      </w:pPr>
      <w:rPr>
        <w:rFonts w:hint="default"/>
      </w:rPr>
    </w:lvl>
    <w:lvl w:ilvl="2" w:tplc="18A27EDC">
      <w:start w:val="1"/>
      <w:numFmt w:val="lowerLetter"/>
      <w:lvlText w:val="%3."/>
      <w:lvlJc w:val="left"/>
      <w:pPr>
        <w:ind w:left="1980" w:hanging="72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EAA71AC"/>
    <w:multiLevelType w:val="multilevel"/>
    <w:tmpl w:val="368E3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54B13"/>
    <w:multiLevelType w:val="hybridMultilevel"/>
    <w:tmpl w:val="9706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16A34"/>
    <w:multiLevelType w:val="hybridMultilevel"/>
    <w:tmpl w:val="4AC82A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61D41"/>
    <w:multiLevelType w:val="hybridMultilevel"/>
    <w:tmpl w:val="DC08B22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1A3EF2"/>
    <w:multiLevelType w:val="hybridMultilevel"/>
    <w:tmpl w:val="136ECA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03A7"/>
    <w:multiLevelType w:val="multilevel"/>
    <w:tmpl w:val="748A58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FE20FD1"/>
    <w:multiLevelType w:val="hybridMultilevel"/>
    <w:tmpl w:val="088A0328"/>
    <w:lvl w:ilvl="0" w:tplc="B3E4E2C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E36859"/>
    <w:multiLevelType w:val="hybridMultilevel"/>
    <w:tmpl w:val="722443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3B7081"/>
    <w:multiLevelType w:val="hybridMultilevel"/>
    <w:tmpl w:val="A32434E0"/>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6" w15:restartNumberingAfterBreak="0">
    <w:nsid w:val="455E6120"/>
    <w:multiLevelType w:val="hybridMultilevel"/>
    <w:tmpl w:val="C2F6ED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9918FE"/>
    <w:multiLevelType w:val="hybridMultilevel"/>
    <w:tmpl w:val="EAFE9986"/>
    <w:lvl w:ilvl="0" w:tplc="562E8DC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53895"/>
    <w:multiLevelType w:val="hybridMultilevel"/>
    <w:tmpl w:val="E5F8D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B83C6F"/>
    <w:multiLevelType w:val="multilevel"/>
    <w:tmpl w:val="7618F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120F6"/>
    <w:multiLevelType w:val="hybridMultilevel"/>
    <w:tmpl w:val="8A4632F2"/>
    <w:lvl w:ilvl="0" w:tplc="64B4D2F2">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D1363C"/>
    <w:multiLevelType w:val="hybridMultilevel"/>
    <w:tmpl w:val="CF5EC71A"/>
    <w:lvl w:ilvl="0" w:tplc="64B4D2F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B6174C"/>
    <w:multiLevelType w:val="multilevel"/>
    <w:tmpl w:val="A25C2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58D4F78"/>
    <w:multiLevelType w:val="hybridMultilevel"/>
    <w:tmpl w:val="D9FAF3AC"/>
    <w:lvl w:ilvl="0" w:tplc="04090005">
      <w:start w:val="1"/>
      <w:numFmt w:val="bullet"/>
      <w:lvlText w:val=""/>
      <w:lvlJc w:val="left"/>
      <w:pPr>
        <w:ind w:left="720" w:hanging="360"/>
      </w:pPr>
      <w:rPr>
        <w:rFonts w:ascii="Wingdings" w:hAnsi="Wingdings" w:hint="default"/>
      </w:rPr>
    </w:lvl>
    <w:lvl w:ilvl="1" w:tplc="36A0F96A">
      <w:start w:val="1"/>
      <w:numFmt w:val="decimal"/>
      <w:lvlText w:val="%2."/>
      <w:lvlJc w:val="left"/>
      <w:pPr>
        <w:ind w:left="1440" w:hanging="720"/>
      </w:pPr>
      <w:rPr>
        <w:rFonts w:hint="default"/>
      </w:rPr>
    </w:lvl>
    <w:lvl w:ilvl="2" w:tplc="18A27EDC">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F12469"/>
    <w:multiLevelType w:val="hybridMultilevel"/>
    <w:tmpl w:val="20E0B89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AF450B"/>
    <w:multiLevelType w:val="hybridMultilevel"/>
    <w:tmpl w:val="EE8AD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2B6EA6"/>
    <w:multiLevelType w:val="hybridMultilevel"/>
    <w:tmpl w:val="3260D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711B4"/>
    <w:multiLevelType w:val="hybridMultilevel"/>
    <w:tmpl w:val="9226370A"/>
    <w:lvl w:ilvl="0" w:tplc="066EFE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E33CC0"/>
    <w:multiLevelType w:val="multilevel"/>
    <w:tmpl w:val="A0EC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34675E"/>
    <w:multiLevelType w:val="hybridMultilevel"/>
    <w:tmpl w:val="B54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A6A95"/>
    <w:multiLevelType w:val="hybridMultilevel"/>
    <w:tmpl w:val="66506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EE4B41"/>
    <w:multiLevelType w:val="hybridMultilevel"/>
    <w:tmpl w:val="722443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1C4091"/>
    <w:multiLevelType w:val="hybridMultilevel"/>
    <w:tmpl w:val="96E0B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EC5CA0"/>
    <w:multiLevelType w:val="hybridMultilevel"/>
    <w:tmpl w:val="3E56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23B72"/>
    <w:multiLevelType w:val="hybridMultilevel"/>
    <w:tmpl w:val="9F74C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E76D52"/>
    <w:multiLevelType w:val="hybridMultilevel"/>
    <w:tmpl w:val="722443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2"/>
  </w:num>
  <w:num w:numId="3">
    <w:abstractNumId w:val="22"/>
  </w:num>
  <w:num w:numId="4">
    <w:abstractNumId w:val="43"/>
  </w:num>
  <w:num w:numId="5">
    <w:abstractNumId w:val="18"/>
  </w:num>
  <w:num w:numId="6">
    <w:abstractNumId w:val="28"/>
  </w:num>
  <w:num w:numId="7">
    <w:abstractNumId w:val="5"/>
  </w:num>
  <w:num w:numId="8">
    <w:abstractNumId w:val="23"/>
  </w:num>
  <w:num w:numId="9">
    <w:abstractNumId w:val="16"/>
  </w:num>
  <w:num w:numId="10">
    <w:abstractNumId w:val="15"/>
  </w:num>
  <w:num w:numId="11">
    <w:abstractNumId w:val="21"/>
  </w:num>
  <w:num w:numId="12">
    <w:abstractNumId w:val="1"/>
  </w:num>
  <w:num w:numId="13">
    <w:abstractNumId w:val="4"/>
  </w:num>
  <w:num w:numId="14">
    <w:abstractNumId w:val="0"/>
  </w:num>
  <w:num w:numId="15">
    <w:abstractNumId w:val="13"/>
  </w:num>
  <w:num w:numId="16">
    <w:abstractNumId w:val="37"/>
  </w:num>
  <w:num w:numId="17">
    <w:abstractNumId w:val="10"/>
  </w:num>
  <w:num w:numId="18">
    <w:abstractNumId w:val="2"/>
  </w:num>
  <w:num w:numId="19">
    <w:abstractNumId w:val="27"/>
  </w:num>
  <w:num w:numId="20">
    <w:abstractNumId w:val="35"/>
  </w:num>
  <w:num w:numId="21">
    <w:abstractNumId w:val="44"/>
  </w:num>
  <w:num w:numId="22">
    <w:abstractNumId w:val="40"/>
  </w:num>
  <w:num w:numId="23">
    <w:abstractNumId w:val="14"/>
  </w:num>
  <w:num w:numId="24">
    <w:abstractNumId w:val="39"/>
  </w:num>
  <w:num w:numId="25">
    <w:abstractNumId w:val="12"/>
  </w:num>
  <w:num w:numId="26">
    <w:abstractNumId w:val="34"/>
  </w:num>
  <w:num w:numId="27">
    <w:abstractNumId w:val="9"/>
  </w:num>
  <w:num w:numId="28">
    <w:abstractNumId w:val="6"/>
  </w:num>
  <w:num w:numId="29">
    <w:abstractNumId w:val="30"/>
  </w:num>
  <w:num w:numId="30">
    <w:abstractNumId w:val="31"/>
  </w:num>
  <w:num w:numId="31">
    <w:abstractNumId w:val="8"/>
  </w:num>
  <w:num w:numId="32">
    <w:abstractNumId w:val="38"/>
  </w:num>
  <w:num w:numId="33">
    <w:abstractNumId w:val="29"/>
  </w:num>
  <w:num w:numId="34">
    <w:abstractNumId w:val="25"/>
  </w:num>
  <w:num w:numId="35">
    <w:abstractNumId w:val="26"/>
  </w:num>
  <w:num w:numId="36">
    <w:abstractNumId w:val="19"/>
  </w:num>
  <w:num w:numId="37">
    <w:abstractNumId w:val="20"/>
  </w:num>
  <w:num w:numId="38">
    <w:abstractNumId w:val="33"/>
  </w:num>
  <w:num w:numId="39">
    <w:abstractNumId w:val="11"/>
  </w:num>
  <w:num w:numId="40">
    <w:abstractNumId w:val="36"/>
  </w:num>
  <w:num w:numId="41">
    <w:abstractNumId w:val="3"/>
  </w:num>
  <w:num w:numId="42">
    <w:abstractNumId w:val="42"/>
  </w:num>
  <w:num w:numId="43">
    <w:abstractNumId w:val="41"/>
  </w:num>
  <w:num w:numId="44">
    <w:abstractNumId w:val="7"/>
  </w:num>
  <w:num w:numId="45">
    <w:abstractNumId w:val="4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8" w:nlCheck="1" w:checkStyle="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5F"/>
    <w:rsid w:val="00004167"/>
    <w:rsid w:val="0000565B"/>
    <w:rsid w:val="00007306"/>
    <w:rsid w:val="0001090C"/>
    <w:rsid w:val="00013AA8"/>
    <w:rsid w:val="00013FA2"/>
    <w:rsid w:val="00023248"/>
    <w:rsid w:val="00026ED9"/>
    <w:rsid w:val="00027075"/>
    <w:rsid w:val="00034A5D"/>
    <w:rsid w:val="000469E9"/>
    <w:rsid w:val="0005360E"/>
    <w:rsid w:val="00054343"/>
    <w:rsid w:val="00057A54"/>
    <w:rsid w:val="00071814"/>
    <w:rsid w:val="00082E78"/>
    <w:rsid w:val="00091197"/>
    <w:rsid w:val="000A10A1"/>
    <w:rsid w:val="000B2AAF"/>
    <w:rsid w:val="000B6551"/>
    <w:rsid w:val="000C11EA"/>
    <w:rsid w:val="000C51B4"/>
    <w:rsid w:val="000D70FC"/>
    <w:rsid w:val="000F392A"/>
    <w:rsid w:val="000F52CA"/>
    <w:rsid w:val="000F734D"/>
    <w:rsid w:val="00102F48"/>
    <w:rsid w:val="00104E29"/>
    <w:rsid w:val="00111876"/>
    <w:rsid w:val="00115870"/>
    <w:rsid w:val="00120610"/>
    <w:rsid w:val="00121F76"/>
    <w:rsid w:val="00125CE0"/>
    <w:rsid w:val="00126BCA"/>
    <w:rsid w:val="00126E98"/>
    <w:rsid w:val="00134132"/>
    <w:rsid w:val="00146653"/>
    <w:rsid w:val="00150AA5"/>
    <w:rsid w:val="00154D57"/>
    <w:rsid w:val="0016025F"/>
    <w:rsid w:val="00172CFB"/>
    <w:rsid w:val="00175009"/>
    <w:rsid w:val="001906D6"/>
    <w:rsid w:val="00191C87"/>
    <w:rsid w:val="00196CFB"/>
    <w:rsid w:val="001A6C15"/>
    <w:rsid w:val="001A6E27"/>
    <w:rsid w:val="001C1F6E"/>
    <w:rsid w:val="001C3DA6"/>
    <w:rsid w:val="001C56A4"/>
    <w:rsid w:val="001C69D8"/>
    <w:rsid w:val="001D29CB"/>
    <w:rsid w:val="001D4969"/>
    <w:rsid w:val="001D6C20"/>
    <w:rsid w:val="001E4D08"/>
    <w:rsid w:val="001F54C7"/>
    <w:rsid w:val="001F627B"/>
    <w:rsid w:val="00205D59"/>
    <w:rsid w:val="0021361F"/>
    <w:rsid w:val="0022658F"/>
    <w:rsid w:val="00227536"/>
    <w:rsid w:val="0023109F"/>
    <w:rsid w:val="00232863"/>
    <w:rsid w:val="00232CD0"/>
    <w:rsid w:val="00233D70"/>
    <w:rsid w:val="00246D15"/>
    <w:rsid w:val="00252B9D"/>
    <w:rsid w:val="00255BA5"/>
    <w:rsid w:val="00256DB2"/>
    <w:rsid w:val="00260DAC"/>
    <w:rsid w:val="0026597B"/>
    <w:rsid w:val="00275230"/>
    <w:rsid w:val="00282685"/>
    <w:rsid w:val="0028473B"/>
    <w:rsid w:val="002A7193"/>
    <w:rsid w:val="002B270C"/>
    <w:rsid w:val="002B3244"/>
    <w:rsid w:val="002B61E0"/>
    <w:rsid w:val="002C63BC"/>
    <w:rsid w:val="002C71B3"/>
    <w:rsid w:val="00301A98"/>
    <w:rsid w:val="0030459C"/>
    <w:rsid w:val="00305AEF"/>
    <w:rsid w:val="0031217B"/>
    <w:rsid w:val="003139F0"/>
    <w:rsid w:val="0031708F"/>
    <w:rsid w:val="00322E01"/>
    <w:rsid w:val="00326884"/>
    <w:rsid w:val="003343C8"/>
    <w:rsid w:val="00334C02"/>
    <w:rsid w:val="00334C63"/>
    <w:rsid w:val="003466E2"/>
    <w:rsid w:val="003509F3"/>
    <w:rsid w:val="00361372"/>
    <w:rsid w:val="003629F1"/>
    <w:rsid w:val="00364763"/>
    <w:rsid w:val="003706E3"/>
    <w:rsid w:val="0038093C"/>
    <w:rsid w:val="003818D7"/>
    <w:rsid w:val="00385344"/>
    <w:rsid w:val="00391726"/>
    <w:rsid w:val="00397FB0"/>
    <w:rsid w:val="003A312F"/>
    <w:rsid w:val="003B0DB6"/>
    <w:rsid w:val="003B34BB"/>
    <w:rsid w:val="003B3F89"/>
    <w:rsid w:val="003C47EE"/>
    <w:rsid w:val="003D1F0F"/>
    <w:rsid w:val="003D5CFE"/>
    <w:rsid w:val="003E0752"/>
    <w:rsid w:val="003E1CD8"/>
    <w:rsid w:val="003F07BB"/>
    <w:rsid w:val="003F1000"/>
    <w:rsid w:val="003F2FCC"/>
    <w:rsid w:val="0040245D"/>
    <w:rsid w:val="00404C72"/>
    <w:rsid w:val="00407B21"/>
    <w:rsid w:val="00412E63"/>
    <w:rsid w:val="0041350C"/>
    <w:rsid w:val="004172BB"/>
    <w:rsid w:val="00420E76"/>
    <w:rsid w:val="00432233"/>
    <w:rsid w:val="00437BF2"/>
    <w:rsid w:val="00443FAB"/>
    <w:rsid w:val="00446916"/>
    <w:rsid w:val="00465094"/>
    <w:rsid w:val="00467D78"/>
    <w:rsid w:val="00472903"/>
    <w:rsid w:val="00475997"/>
    <w:rsid w:val="004A4346"/>
    <w:rsid w:val="004A464B"/>
    <w:rsid w:val="004B03A4"/>
    <w:rsid w:val="004C2543"/>
    <w:rsid w:val="004C33CE"/>
    <w:rsid w:val="004D07F0"/>
    <w:rsid w:val="004E388B"/>
    <w:rsid w:val="004E4D68"/>
    <w:rsid w:val="004F10EB"/>
    <w:rsid w:val="004F5E7B"/>
    <w:rsid w:val="0050049C"/>
    <w:rsid w:val="005040AE"/>
    <w:rsid w:val="0051305A"/>
    <w:rsid w:val="0051364C"/>
    <w:rsid w:val="00542A3A"/>
    <w:rsid w:val="00544866"/>
    <w:rsid w:val="00550A2E"/>
    <w:rsid w:val="005550C9"/>
    <w:rsid w:val="0056210D"/>
    <w:rsid w:val="005716EF"/>
    <w:rsid w:val="005743CD"/>
    <w:rsid w:val="0058095A"/>
    <w:rsid w:val="00585016"/>
    <w:rsid w:val="00593570"/>
    <w:rsid w:val="00594008"/>
    <w:rsid w:val="005A2039"/>
    <w:rsid w:val="005B1BFA"/>
    <w:rsid w:val="005B6D34"/>
    <w:rsid w:val="005C1BEF"/>
    <w:rsid w:val="005D10BF"/>
    <w:rsid w:val="005D2402"/>
    <w:rsid w:val="005D2595"/>
    <w:rsid w:val="005D5DEE"/>
    <w:rsid w:val="005D5EDA"/>
    <w:rsid w:val="005D62F8"/>
    <w:rsid w:val="005E1B95"/>
    <w:rsid w:val="005F14B0"/>
    <w:rsid w:val="005F5A21"/>
    <w:rsid w:val="005F72B0"/>
    <w:rsid w:val="00600457"/>
    <w:rsid w:val="006047C8"/>
    <w:rsid w:val="00617EF4"/>
    <w:rsid w:val="00630A11"/>
    <w:rsid w:val="00633DB9"/>
    <w:rsid w:val="00634AA8"/>
    <w:rsid w:val="0064352A"/>
    <w:rsid w:val="00651A36"/>
    <w:rsid w:val="006528F0"/>
    <w:rsid w:val="00662554"/>
    <w:rsid w:val="00662F9E"/>
    <w:rsid w:val="00676632"/>
    <w:rsid w:val="0068297D"/>
    <w:rsid w:val="00685F98"/>
    <w:rsid w:val="006969C2"/>
    <w:rsid w:val="006A16CE"/>
    <w:rsid w:val="006B53E0"/>
    <w:rsid w:val="006B669A"/>
    <w:rsid w:val="006B73EB"/>
    <w:rsid w:val="006C1DA9"/>
    <w:rsid w:val="006E015D"/>
    <w:rsid w:val="006E2029"/>
    <w:rsid w:val="006E3A5F"/>
    <w:rsid w:val="006E43D7"/>
    <w:rsid w:val="006E7E19"/>
    <w:rsid w:val="006F75A6"/>
    <w:rsid w:val="006F7AEC"/>
    <w:rsid w:val="00701B96"/>
    <w:rsid w:val="00702D90"/>
    <w:rsid w:val="00703410"/>
    <w:rsid w:val="00730EFA"/>
    <w:rsid w:val="00733421"/>
    <w:rsid w:val="00735122"/>
    <w:rsid w:val="007446C7"/>
    <w:rsid w:val="00760B22"/>
    <w:rsid w:val="007670A2"/>
    <w:rsid w:val="0077077C"/>
    <w:rsid w:val="007732C7"/>
    <w:rsid w:val="00783076"/>
    <w:rsid w:val="007871A0"/>
    <w:rsid w:val="00792D90"/>
    <w:rsid w:val="00793A76"/>
    <w:rsid w:val="007A77D3"/>
    <w:rsid w:val="007B2971"/>
    <w:rsid w:val="007B33A3"/>
    <w:rsid w:val="007B4847"/>
    <w:rsid w:val="007C2585"/>
    <w:rsid w:val="007C6A52"/>
    <w:rsid w:val="007D46CC"/>
    <w:rsid w:val="007E38AC"/>
    <w:rsid w:val="00803CF5"/>
    <w:rsid w:val="00807494"/>
    <w:rsid w:val="008113BF"/>
    <w:rsid w:val="00817EA8"/>
    <w:rsid w:val="00822623"/>
    <w:rsid w:val="00822E91"/>
    <w:rsid w:val="0083540A"/>
    <w:rsid w:val="008425F4"/>
    <w:rsid w:val="00854AC1"/>
    <w:rsid w:val="008636F3"/>
    <w:rsid w:val="00872A9F"/>
    <w:rsid w:val="008846E7"/>
    <w:rsid w:val="008A69F2"/>
    <w:rsid w:val="008A74BB"/>
    <w:rsid w:val="008B16D8"/>
    <w:rsid w:val="008B335E"/>
    <w:rsid w:val="008B7A41"/>
    <w:rsid w:val="008C0AF4"/>
    <w:rsid w:val="008C2DE0"/>
    <w:rsid w:val="008C6A07"/>
    <w:rsid w:val="008D7FED"/>
    <w:rsid w:val="008F1D2F"/>
    <w:rsid w:val="008F2954"/>
    <w:rsid w:val="008F40F6"/>
    <w:rsid w:val="008F5205"/>
    <w:rsid w:val="00907686"/>
    <w:rsid w:val="00923C77"/>
    <w:rsid w:val="00932257"/>
    <w:rsid w:val="0093342A"/>
    <w:rsid w:val="00934534"/>
    <w:rsid w:val="009447D2"/>
    <w:rsid w:val="0094749A"/>
    <w:rsid w:val="00953C74"/>
    <w:rsid w:val="00953F54"/>
    <w:rsid w:val="00965EDA"/>
    <w:rsid w:val="00967144"/>
    <w:rsid w:val="00972E0B"/>
    <w:rsid w:val="00974C69"/>
    <w:rsid w:val="0097745F"/>
    <w:rsid w:val="00985A9D"/>
    <w:rsid w:val="00987439"/>
    <w:rsid w:val="0099048D"/>
    <w:rsid w:val="0099197B"/>
    <w:rsid w:val="00991A3A"/>
    <w:rsid w:val="00996B20"/>
    <w:rsid w:val="009A4B29"/>
    <w:rsid w:val="009A56D4"/>
    <w:rsid w:val="009A74EE"/>
    <w:rsid w:val="009B2082"/>
    <w:rsid w:val="009C5584"/>
    <w:rsid w:val="009C7908"/>
    <w:rsid w:val="009D12C0"/>
    <w:rsid w:val="009D3D4A"/>
    <w:rsid w:val="009D7D30"/>
    <w:rsid w:val="009E0FB1"/>
    <w:rsid w:val="009E2785"/>
    <w:rsid w:val="009F3244"/>
    <w:rsid w:val="009F45EA"/>
    <w:rsid w:val="009F4BB7"/>
    <w:rsid w:val="009F6040"/>
    <w:rsid w:val="00A04FDF"/>
    <w:rsid w:val="00A07400"/>
    <w:rsid w:val="00A219C4"/>
    <w:rsid w:val="00A37C6D"/>
    <w:rsid w:val="00A5301C"/>
    <w:rsid w:val="00A624A6"/>
    <w:rsid w:val="00A6500A"/>
    <w:rsid w:val="00A83D24"/>
    <w:rsid w:val="00A85595"/>
    <w:rsid w:val="00AA1EAC"/>
    <w:rsid w:val="00AA3EFE"/>
    <w:rsid w:val="00AC2039"/>
    <w:rsid w:val="00AE0326"/>
    <w:rsid w:val="00AF02FA"/>
    <w:rsid w:val="00AF655E"/>
    <w:rsid w:val="00AF78F5"/>
    <w:rsid w:val="00B016DC"/>
    <w:rsid w:val="00B03B5B"/>
    <w:rsid w:val="00B11B77"/>
    <w:rsid w:val="00B26849"/>
    <w:rsid w:val="00B33879"/>
    <w:rsid w:val="00B367CA"/>
    <w:rsid w:val="00B42AC4"/>
    <w:rsid w:val="00B534D2"/>
    <w:rsid w:val="00B543C4"/>
    <w:rsid w:val="00B55655"/>
    <w:rsid w:val="00B56E01"/>
    <w:rsid w:val="00B930A1"/>
    <w:rsid w:val="00B94DAA"/>
    <w:rsid w:val="00BA29B8"/>
    <w:rsid w:val="00BB0036"/>
    <w:rsid w:val="00BB0FE6"/>
    <w:rsid w:val="00BB1689"/>
    <w:rsid w:val="00BB1A14"/>
    <w:rsid w:val="00BB272B"/>
    <w:rsid w:val="00BB3B6D"/>
    <w:rsid w:val="00BB489B"/>
    <w:rsid w:val="00BC4DCB"/>
    <w:rsid w:val="00BD5055"/>
    <w:rsid w:val="00BD6CDD"/>
    <w:rsid w:val="00BE1238"/>
    <w:rsid w:val="00BE1A9E"/>
    <w:rsid w:val="00BE74A7"/>
    <w:rsid w:val="00BE761D"/>
    <w:rsid w:val="00BF28A4"/>
    <w:rsid w:val="00BF2BD0"/>
    <w:rsid w:val="00C03DC1"/>
    <w:rsid w:val="00C32741"/>
    <w:rsid w:val="00C4559A"/>
    <w:rsid w:val="00C5100C"/>
    <w:rsid w:val="00C55BBC"/>
    <w:rsid w:val="00C5699D"/>
    <w:rsid w:val="00C600C3"/>
    <w:rsid w:val="00C645EC"/>
    <w:rsid w:val="00C64FB4"/>
    <w:rsid w:val="00C72408"/>
    <w:rsid w:val="00C7472F"/>
    <w:rsid w:val="00C80B04"/>
    <w:rsid w:val="00C87B1C"/>
    <w:rsid w:val="00C94745"/>
    <w:rsid w:val="00CA1F54"/>
    <w:rsid w:val="00CA5187"/>
    <w:rsid w:val="00CB3F77"/>
    <w:rsid w:val="00CC0A7C"/>
    <w:rsid w:val="00CC285A"/>
    <w:rsid w:val="00CC49CC"/>
    <w:rsid w:val="00CC6B16"/>
    <w:rsid w:val="00CE4F7E"/>
    <w:rsid w:val="00D00CAC"/>
    <w:rsid w:val="00D10F86"/>
    <w:rsid w:val="00D120F8"/>
    <w:rsid w:val="00D1380F"/>
    <w:rsid w:val="00D152C9"/>
    <w:rsid w:val="00D255A4"/>
    <w:rsid w:val="00D332E4"/>
    <w:rsid w:val="00D35BB1"/>
    <w:rsid w:val="00D4676D"/>
    <w:rsid w:val="00D47138"/>
    <w:rsid w:val="00D5171A"/>
    <w:rsid w:val="00D5188E"/>
    <w:rsid w:val="00D54696"/>
    <w:rsid w:val="00D54BDE"/>
    <w:rsid w:val="00D57DEA"/>
    <w:rsid w:val="00D64F4D"/>
    <w:rsid w:val="00D65DBC"/>
    <w:rsid w:val="00D71D11"/>
    <w:rsid w:val="00D80C6A"/>
    <w:rsid w:val="00D95CED"/>
    <w:rsid w:val="00DA3282"/>
    <w:rsid w:val="00DA687E"/>
    <w:rsid w:val="00DA702E"/>
    <w:rsid w:val="00DB3CDB"/>
    <w:rsid w:val="00DC5080"/>
    <w:rsid w:val="00DD10ED"/>
    <w:rsid w:val="00DD144A"/>
    <w:rsid w:val="00DD4D2D"/>
    <w:rsid w:val="00DD54F8"/>
    <w:rsid w:val="00DD5922"/>
    <w:rsid w:val="00DE088E"/>
    <w:rsid w:val="00DE0E9E"/>
    <w:rsid w:val="00DE4824"/>
    <w:rsid w:val="00DF0C2B"/>
    <w:rsid w:val="00E0455E"/>
    <w:rsid w:val="00E10F8F"/>
    <w:rsid w:val="00E258D8"/>
    <w:rsid w:val="00E3549C"/>
    <w:rsid w:val="00E3624B"/>
    <w:rsid w:val="00E41858"/>
    <w:rsid w:val="00E42619"/>
    <w:rsid w:val="00E4781F"/>
    <w:rsid w:val="00E601EB"/>
    <w:rsid w:val="00E603B9"/>
    <w:rsid w:val="00E6101B"/>
    <w:rsid w:val="00E64085"/>
    <w:rsid w:val="00E64750"/>
    <w:rsid w:val="00E65542"/>
    <w:rsid w:val="00E70C80"/>
    <w:rsid w:val="00E76A1A"/>
    <w:rsid w:val="00EA3226"/>
    <w:rsid w:val="00EA57FE"/>
    <w:rsid w:val="00EA5CFA"/>
    <w:rsid w:val="00EB2B59"/>
    <w:rsid w:val="00EB75FA"/>
    <w:rsid w:val="00ED1041"/>
    <w:rsid w:val="00ED2A83"/>
    <w:rsid w:val="00ED2B21"/>
    <w:rsid w:val="00EE162A"/>
    <w:rsid w:val="00EE24BE"/>
    <w:rsid w:val="00EF58DD"/>
    <w:rsid w:val="00EF7EFF"/>
    <w:rsid w:val="00F0706B"/>
    <w:rsid w:val="00F07E59"/>
    <w:rsid w:val="00F14E9A"/>
    <w:rsid w:val="00F16C0C"/>
    <w:rsid w:val="00F249EE"/>
    <w:rsid w:val="00F26374"/>
    <w:rsid w:val="00F31673"/>
    <w:rsid w:val="00F322C7"/>
    <w:rsid w:val="00F352E5"/>
    <w:rsid w:val="00F410FD"/>
    <w:rsid w:val="00F4368C"/>
    <w:rsid w:val="00F47978"/>
    <w:rsid w:val="00F512A7"/>
    <w:rsid w:val="00F54E11"/>
    <w:rsid w:val="00F55389"/>
    <w:rsid w:val="00F636F8"/>
    <w:rsid w:val="00F72725"/>
    <w:rsid w:val="00F74EAD"/>
    <w:rsid w:val="00F7556F"/>
    <w:rsid w:val="00F75A19"/>
    <w:rsid w:val="00F7738B"/>
    <w:rsid w:val="00F81BEC"/>
    <w:rsid w:val="00F824A1"/>
    <w:rsid w:val="00F93599"/>
    <w:rsid w:val="00F9498A"/>
    <w:rsid w:val="00FA59D2"/>
    <w:rsid w:val="00FB5FAC"/>
    <w:rsid w:val="00FB7ABF"/>
    <w:rsid w:val="00FC57BA"/>
    <w:rsid w:val="00FD2B48"/>
    <w:rsid w:val="00FD534E"/>
    <w:rsid w:val="00FD65B6"/>
    <w:rsid w:val="00FF0CEC"/>
    <w:rsid w:val="00FF35DF"/>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7F58B0"/>
  <w15:chartTrackingRefBased/>
  <w15:docId w15:val="{FE7D5F28-215E-48D6-81A0-40F0814D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11"/>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E3A5F"/>
  </w:style>
  <w:style w:type="character" w:styleId="Hyperlink">
    <w:name w:val="Hyperlink"/>
    <w:basedOn w:val="DefaultParagraphFont"/>
    <w:uiPriority w:val="99"/>
    <w:unhideWhenUsed/>
    <w:rsid w:val="006E3A5F"/>
    <w:rPr>
      <w:color w:val="0000FF"/>
      <w:u w:val="single"/>
    </w:rPr>
  </w:style>
  <w:style w:type="paragraph" w:styleId="FootnoteText">
    <w:name w:val="footnote text"/>
    <w:basedOn w:val="Normal"/>
    <w:link w:val="FootnoteTextChar"/>
    <w:uiPriority w:val="99"/>
    <w:semiHidden/>
    <w:unhideWhenUsed/>
    <w:rsid w:val="00071814"/>
    <w:pPr>
      <w:spacing w:line="240" w:lineRule="auto"/>
    </w:pPr>
    <w:rPr>
      <w:sz w:val="20"/>
      <w:szCs w:val="20"/>
    </w:rPr>
  </w:style>
  <w:style w:type="character" w:customStyle="1" w:styleId="FootnoteTextChar">
    <w:name w:val="Footnote Text Char"/>
    <w:basedOn w:val="DefaultParagraphFont"/>
    <w:link w:val="FootnoteText"/>
    <w:uiPriority w:val="99"/>
    <w:semiHidden/>
    <w:rsid w:val="00071814"/>
    <w:rPr>
      <w:sz w:val="20"/>
      <w:szCs w:val="20"/>
    </w:rPr>
  </w:style>
  <w:style w:type="paragraph" w:styleId="Header">
    <w:name w:val="header"/>
    <w:basedOn w:val="Normal"/>
    <w:link w:val="HeaderChar"/>
    <w:uiPriority w:val="99"/>
    <w:semiHidden/>
    <w:unhideWhenUsed/>
    <w:rsid w:val="0007181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71814"/>
  </w:style>
  <w:style w:type="paragraph" w:styleId="Footer">
    <w:name w:val="footer"/>
    <w:basedOn w:val="Normal"/>
    <w:link w:val="FooterChar"/>
    <w:uiPriority w:val="99"/>
    <w:unhideWhenUsed/>
    <w:rsid w:val="00071814"/>
    <w:pPr>
      <w:tabs>
        <w:tab w:val="center" w:pos="4680"/>
        <w:tab w:val="right" w:pos="9360"/>
      </w:tabs>
      <w:spacing w:line="240" w:lineRule="auto"/>
    </w:pPr>
  </w:style>
  <w:style w:type="character" w:customStyle="1" w:styleId="FooterChar">
    <w:name w:val="Footer Char"/>
    <w:basedOn w:val="DefaultParagraphFont"/>
    <w:link w:val="Footer"/>
    <w:uiPriority w:val="99"/>
    <w:rsid w:val="00071814"/>
  </w:style>
  <w:style w:type="paragraph" w:customStyle="1" w:styleId="Default">
    <w:name w:val="Default"/>
    <w:rsid w:val="00A85595"/>
    <w:pPr>
      <w:autoSpaceDE w:val="0"/>
      <w:autoSpaceDN w:val="0"/>
      <w:adjustRightInd w:val="0"/>
    </w:pPr>
    <w:rPr>
      <w:color w:val="000000"/>
      <w:sz w:val="24"/>
      <w:szCs w:val="24"/>
    </w:rPr>
  </w:style>
  <w:style w:type="paragraph" w:styleId="NormalWeb">
    <w:name w:val="Normal (Web)"/>
    <w:basedOn w:val="Normal"/>
    <w:uiPriority w:val="99"/>
    <w:unhideWhenUsed/>
    <w:rsid w:val="00E0455E"/>
    <w:pPr>
      <w:spacing w:before="100" w:beforeAutospacing="1" w:after="100" w:afterAutospacing="1" w:line="240" w:lineRule="auto"/>
    </w:pPr>
    <w:rPr>
      <w:szCs w:val="24"/>
    </w:rPr>
  </w:style>
  <w:style w:type="paragraph" w:customStyle="1" w:styleId="CM9">
    <w:name w:val="CM9"/>
    <w:basedOn w:val="Default"/>
    <w:next w:val="Default"/>
    <w:uiPriority w:val="99"/>
    <w:rsid w:val="00BD6CDD"/>
    <w:pPr>
      <w:spacing w:line="203" w:lineRule="atLeast"/>
    </w:pPr>
    <w:rPr>
      <w:rFonts w:ascii="COMAO N+ Melior" w:hAnsi="COMAO N+ Melior"/>
      <w:color w:val="auto"/>
    </w:rPr>
  </w:style>
  <w:style w:type="character" w:styleId="CommentReference">
    <w:name w:val="annotation reference"/>
    <w:basedOn w:val="DefaultParagraphFont"/>
    <w:uiPriority w:val="99"/>
    <w:semiHidden/>
    <w:unhideWhenUsed/>
    <w:rsid w:val="00A83D24"/>
    <w:rPr>
      <w:sz w:val="16"/>
      <w:szCs w:val="16"/>
    </w:rPr>
  </w:style>
  <w:style w:type="paragraph" w:styleId="CommentText">
    <w:name w:val="annotation text"/>
    <w:basedOn w:val="Normal"/>
    <w:link w:val="CommentTextChar"/>
    <w:uiPriority w:val="99"/>
    <w:semiHidden/>
    <w:unhideWhenUsed/>
    <w:rsid w:val="00A83D24"/>
    <w:rPr>
      <w:sz w:val="20"/>
      <w:szCs w:val="20"/>
    </w:rPr>
  </w:style>
  <w:style w:type="character" w:customStyle="1" w:styleId="CommentTextChar">
    <w:name w:val="Comment Text Char"/>
    <w:basedOn w:val="DefaultParagraphFont"/>
    <w:link w:val="CommentText"/>
    <w:uiPriority w:val="99"/>
    <w:semiHidden/>
    <w:rsid w:val="00A83D24"/>
  </w:style>
  <w:style w:type="paragraph" w:styleId="CommentSubject">
    <w:name w:val="annotation subject"/>
    <w:basedOn w:val="CommentText"/>
    <w:next w:val="CommentText"/>
    <w:link w:val="CommentSubjectChar"/>
    <w:uiPriority w:val="99"/>
    <w:semiHidden/>
    <w:unhideWhenUsed/>
    <w:rsid w:val="00A83D24"/>
    <w:rPr>
      <w:b/>
      <w:bCs/>
    </w:rPr>
  </w:style>
  <w:style w:type="character" w:customStyle="1" w:styleId="CommentSubjectChar">
    <w:name w:val="Comment Subject Char"/>
    <w:basedOn w:val="CommentTextChar"/>
    <w:link w:val="CommentSubject"/>
    <w:uiPriority w:val="99"/>
    <w:semiHidden/>
    <w:rsid w:val="00A83D24"/>
    <w:rPr>
      <w:b/>
      <w:bCs/>
    </w:rPr>
  </w:style>
  <w:style w:type="paragraph" w:styleId="BalloonText">
    <w:name w:val="Balloon Text"/>
    <w:basedOn w:val="Normal"/>
    <w:link w:val="BalloonTextChar"/>
    <w:uiPriority w:val="99"/>
    <w:semiHidden/>
    <w:unhideWhenUsed/>
    <w:rsid w:val="00A83D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24"/>
    <w:rPr>
      <w:rFonts w:ascii="Tahoma" w:hAnsi="Tahoma" w:cs="Tahoma"/>
      <w:sz w:val="16"/>
      <w:szCs w:val="16"/>
    </w:rPr>
  </w:style>
  <w:style w:type="paragraph" w:customStyle="1" w:styleId="CM15">
    <w:name w:val="CM15"/>
    <w:basedOn w:val="Default"/>
    <w:next w:val="Default"/>
    <w:uiPriority w:val="99"/>
    <w:rsid w:val="004D07F0"/>
    <w:pPr>
      <w:spacing w:line="163" w:lineRule="atLeast"/>
    </w:pPr>
    <w:rPr>
      <w:rFonts w:ascii="COMAO N+ Melior" w:hAnsi="COMAO N+ Melior"/>
      <w:color w:val="auto"/>
    </w:rPr>
  </w:style>
  <w:style w:type="paragraph" w:customStyle="1" w:styleId="CM42">
    <w:name w:val="CM42"/>
    <w:basedOn w:val="Default"/>
    <w:next w:val="Default"/>
    <w:uiPriority w:val="99"/>
    <w:rsid w:val="00F512A7"/>
    <w:rPr>
      <w:rFonts w:ascii="COMBD F+ Helvetica" w:hAnsi="COMBD F+ Helvetica"/>
      <w:color w:val="auto"/>
    </w:rPr>
  </w:style>
  <w:style w:type="paragraph" w:customStyle="1" w:styleId="CM17">
    <w:name w:val="CM17"/>
    <w:basedOn w:val="Default"/>
    <w:next w:val="Default"/>
    <w:uiPriority w:val="99"/>
    <w:rsid w:val="00F512A7"/>
    <w:pPr>
      <w:spacing w:line="196" w:lineRule="atLeast"/>
    </w:pPr>
    <w:rPr>
      <w:rFonts w:ascii="COMBD F+ Helvetica" w:hAnsi="COMBD F+ Helvetica"/>
      <w:color w:val="auto"/>
    </w:rPr>
  </w:style>
  <w:style w:type="character" w:customStyle="1" w:styleId="contentarea">
    <w:name w:val="contentarea"/>
    <w:basedOn w:val="DefaultParagraphFont"/>
    <w:rsid w:val="00974C69"/>
  </w:style>
  <w:style w:type="character" w:styleId="FollowedHyperlink">
    <w:name w:val="FollowedHyperlink"/>
    <w:basedOn w:val="DefaultParagraphFont"/>
    <w:uiPriority w:val="99"/>
    <w:semiHidden/>
    <w:unhideWhenUsed/>
    <w:rsid w:val="00B534D2"/>
    <w:rPr>
      <w:color w:val="800080"/>
      <w:u w:val="single"/>
    </w:rPr>
  </w:style>
  <w:style w:type="paragraph" w:styleId="Revision">
    <w:name w:val="Revision"/>
    <w:hidden/>
    <w:uiPriority w:val="99"/>
    <w:semiHidden/>
    <w:rsid w:val="000A10A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41894">
      <w:bodyDiv w:val="1"/>
      <w:marLeft w:val="0"/>
      <w:marRight w:val="0"/>
      <w:marTop w:val="0"/>
      <w:marBottom w:val="0"/>
      <w:divBdr>
        <w:top w:val="none" w:sz="0" w:space="0" w:color="auto"/>
        <w:left w:val="none" w:sz="0" w:space="0" w:color="auto"/>
        <w:bottom w:val="none" w:sz="0" w:space="0" w:color="auto"/>
        <w:right w:val="none" w:sz="0" w:space="0" w:color="auto"/>
      </w:divBdr>
      <w:divsChild>
        <w:div w:id="142279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158744">
      <w:bodyDiv w:val="1"/>
      <w:marLeft w:val="0"/>
      <w:marRight w:val="0"/>
      <w:marTop w:val="0"/>
      <w:marBottom w:val="0"/>
      <w:divBdr>
        <w:top w:val="none" w:sz="0" w:space="0" w:color="auto"/>
        <w:left w:val="none" w:sz="0" w:space="0" w:color="auto"/>
        <w:bottom w:val="none" w:sz="0" w:space="0" w:color="auto"/>
        <w:right w:val="none" w:sz="0" w:space="0" w:color="auto"/>
      </w:divBdr>
      <w:divsChild>
        <w:div w:id="1608459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364294">
      <w:bodyDiv w:val="1"/>
      <w:marLeft w:val="0"/>
      <w:marRight w:val="0"/>
      <w:marTop w:val="0"/>
      <w:marBottom w:val="0"/>
      <w:divBdr>
        <w:top w:val="none" w:sz="0" w:space="0" w:color="auto"/>
        <w:left w:val="none" w:sz="0" w:space="0" w:color="auto"/>
        <w:bottom w:val="none" w:sz="0" w:space="0" w:color="auto"/>
        <w:right w:val="none" w:sz="0" w:space="0" w:color="auto"/>
      </w:divBdr>
    </w:div>
    <w:div w:id="835346566">
      <w:bodyDiv w:val="1"/>
      <w:marLeft w:val="0"/>
      <w:marRight w:val="0"/>
      <w:marTop w:val="0"/>
      <w:marBottom w:val="0"/>
      <w:divBdr>
        <w:top w:val="none" w:sz="0" w:space="0" w:color="auto"/>
        <w:left w:val="none" w:sz="0" w:space="0" w:color="auto"/>
        <w:bottom w:val="none" w:sz="0" w:space="0" w:color="auto"/>
        <w:right w:val="none" w:sz="0" w:space="0" w:color="auto"/>
      </w:divBdr>
      <w:divsChild>
        <w:div w:id="288633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404816">
      <w:bodyDiv w:val="1"/>
      <w:marLeft w:val="0"/>
      <w:marRight w:val="0"/>
      <w:marTop w:val="0"/>
      <w:marBottom w:val="0"/>
      <w:divBdr>
        <w:top w:val="none" w:sz="0" w:space="0" w:color="auto"/>
        <w:left w:val="none" w:sz="0" w:space="0" w:color="auto"/>
        <w:bottom w:val="none" w:sz="0" w:space="0" w:color="auto"/>
        <w:right w:val="none" w:sz="0" w:space="0" w:color="auto"/>
      </w:divBdr>
    </w:div>
    <w:div w:id="1692299034">
      <w:bodyDiv w:val="1"/>
      <w:marLeft w:val="0"/>
      <w:marRight w:val="0"/>
      <w:marTop w:val="0"/>
      <w:marBottom w:val="0"/>
      <w:divBdr>
        <w:top w:val="none" w:sz="0" w:space="0" w:color="auto"/>
        <w:left w:val="none" w:sz="0" w:space="0" w:color="auto"/>
        <w:bottom w:val="none" w:sz="0" w:space="0" w:color="auto"/>
        <w:right w:val="none" w:sz="0" w:space="0" w:color="auto"/>
      </w:divBdr>
    </w:div>
    <w:div w:id="1803772348">
      <w:bodyDiv w:val="1"/>
      <w:marLeft w:val="0"/>
      <w:marRight w:val="0"/>
      <w:marTop w:val="0"/>
      <w:marBottom w:val="0"/>
      <w:divBdr>
        <w:top w:val="none" w:sz="0" w:space="0" w:color="auto"/>
        <w:left w:val="none" w:sz="0" w:space="0" w:color="auto"/>
        <w:bottom w:val="none" w:sz="0" w:space="0" w:color="auto"/>
        <w:right w:val="none" w:sz="0" w:space="0" w:color="auto"/>
      </w:divBdr>
      <w:divsChild>
        <w:div w:id="419907418">
          <w:marLeft w:val="0"/>
          <w:marRight w:val="0"/>
          <w:marTop w:val="0"/>
          <w:marBottom w:val="0"/>
          <w:divBdr>
            <w:top w:val="threeDEngrave" w:sz="12" w:space="0" w:color="auto"/>
            <w:left w:val="threeDEngrave" w:sz="12" w:space="0" w:color="auto"/>
            <w:bottom w:val="threeDEngrave" w:sz="12" w:space="0" w:color="auto"/>
            <w:right w:val="threeDEngrave" w:sz="12" w:space="0" w:color="auto"/>
          </w:divBdr>
        </w:div>
      </w:divsChild>
    </w:div>
    <w:div w:id="1876849736">
      <w:bodyDiv w:val="1"/>
      <w:marLeft w:val="0"/>
      <w:marRight w:val="0"/>
      <w:marTop w:val="0"/>
      <w:marBottom w:val="0"/>
      <w:divBdr>
        <w:top w:val="none" w:sz="0" w:space="0" w:color="auto"/>
        <w:left w:val="none" w:sz="0" w:space="0" w:color="auto"/>
        <w:bottom w:val="none" w:sz="0" w:space="0" w:color="auto"/>
        <w:right w:val="none" w:sz="0" w:space="0" w:color="auto"/>
      </w:divBdr>
    </w:div>
    <w:div w:id="20324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liann_tenney@un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1434-1936-4484-8C8C-96ECC4D4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3155</Words>
  <Characters>17986</Characters>
  <Application>Microsoft Office Word</Application>
  <DocSecurity>0</DocSecurity>
  <PresentationFormat>[Compatibility Mode]</PresentationFormat>
  <Lines>149</Lines>
  <Paragraphs>42</Paragraphs>
  <ScaleCrop>false</ScaleCrop>
  <HeadingPairs>
    <vt:vector size="2" baseType="variant">
      <vt:variant>
        <vt:lpstr>Title</vt:lpstr>
      </vt:variant>
      <vt:variant>
        <vt:i4>1</vt:i4>
      </vt:variant>
    </vt:vector>
  </HeadingPairs>
  <TitlesOfParts>
    <vt:vector size="1" baseType="lpstr">
      <vt:lpstr>ID Theft Prevention Program - (00023388-2).DOC</vt:lpstr>
    </vt:vector>
  </TitlesOfParts>
  <Company>UNC</Company>
  <LinksUpToDate>false</LinksUpToDate>
  <CharactersWithSpaces>21099</CharactersWithSpaces>
  <SharedDoc>false</SharedDoc>
  <HLinks>
    <vt:vector size="6" baseType="variant">
      <vt:variant>
        <vt:i4>7340134</vt:i4>
      </vt:variant>
      <vt:variant>
        <vt:i4>0</vt:i4>
      </vt:variant>
      <vt:variant>
        <vt:i4>0</vt:i4>
      </vt:variant>
      <vt:variant>
        <vt:i4>5</vt:i4>
      </vt:variant>
      <vt:variant>
        <vt:lpwstr>mailto:juliann_tenney@unc.edu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ID Theft Prevention Program - March 2009</dc:title>
  <dc:subject>wdNOSTAMP</dc:subject>
  <dc:creator>Jenny Boucher</dc:creator>
  <cp:keywords/>
  <dc:description/>
  <cp:lastModifiedBy>Wilhelm, Gary</cp:lastModifiedBy>
  <cp:revision>2</cp:revision>
  <cp:lastPrinted>2009-03-30T17:49:00Z</cp:lastPrinted>
  <dcterms:created xsi:type="dcterms:W3CDTF">2021-01-27T16:55:00Z</dcterms:created>
  <dcterms:modified xsi:type="dcterms:W3CDTF">2021-01-27T16:55:00Z</dcterms:modified>
</cp:coreProperties>
</file>